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0FDBE" w14:textId="07A30A0F" w:rsidR="00416C81" w:rsidRPr="00A83016" w:rsidRDefault="00D14A4D" w:rsidP="006316FA">
      <w:pPr>
        <w:rPr>
          <w:b/>
          <w:bCs/>
          <w:u w:val="single"/>
          <w:lang w:val="fr-CA"/>
        </w:rPr>
      </w:pPr>
      <w:r w:rsidRPr="00A83016">
        <w:rPr>
          <w:b/>
          <w:bCs/>
          <w:u w:val="single"/>
          <w:lang w:val="fr-CA"/>
        </w:rPr>
        <w:t>Foire aux questions – programme Partenaires stratégiques</w:t>
      </w:r>
    </w:p>
    <w:p w14:paraId="5EBD52C9" w14:textId="6BAB8A04" w:rsidR="006316FA" w:rsidRPr="00A83016" w:rsidRDefault="00D14A4D" w:rsidP="006316FA">
      <w:pPr>
        <w:rPr>
          <w:lang w:val="fr-CA"/>
        </w:rPr>
      </w:pPr>
      <w:r w:rsidRPr="00A83016">
        <w:rPr>
          <w:b/>
          <w:bCs/>
          <w:lang w:val="fr-CA"/>
        </w:rPr>
        <w:t>Qu’est-ce que le programme Partenaires stratégiques (PPS</w:t>
      </w:r>
      <w:r w:rsidR="006316FA" w:rsidRPr="00A83016">
        <w:rPr>
          <w:b/>
          <w:bCs/>
          <w:lang w:val="fr-CA"/>
        </w:rPr>
        <w:t>)?</w:t>
      </w:r>
      <w:r w:rsidR="006316FA" w:rsidRPr="00A83016">
        <w:rPr>
          <w:lang w:val="fr-CA"/>
        </w:rPr>
        <w:br/>
      </w:r>
      <w:r w:rsidRPr="00A83016">
        <w:rPr>
          <w:lang w:val="fr-CA"/>
        </w:rPr>
        <w:t xml:space="preserve">Le programme Partenaires stratégiques est le programme de reconnaissance et de croissance pour les conseillers </w:t>
      </w:r>
      <w:r w:rsidR="00856103" w:rsidRPr="00A83016">
        <w:rPr>
          <w:lang w:val="fr-CA"/>
        </w:rPr>
        <w:t xml:space="preserve">et conseillères </w:t>
      </w:r>
      <w:r w:rsidRPr="00A83016">
        <w:rPr>
          <w:lang w:val="fr-CA"/>
        </w:rPr>
        <w:t>de la Sun Life. Il est conçu pour récompenser la production, l</w:t>
      </w:r>
      <w:r w:rsidR="00240FBE" w:rsidRPr="00A83016">
        <w:rPr>
          <w:lang w:val="fr-CA"/>
        </w:rPr>
        <w:t>e dévouement</w:t>
      </w:r>
      <w:r w:rsidRPr="00A83016">
        <w:rPr>
          <w:lang w:val="fr-CA"/>
        </w:rPr>
        <w:t xml:space="preserve"> et l’engagement à offrir de solides résultats aux </w:t>
      </w:r>
      <w:r w:rsidR="00240FBE" w:rsidRPr="00A83016">
        <w:rPr>
          <w:lang w:val="fr-CA"/>
        </w:rPr>
        <w:t>C</w:t>
      </w:r>
      <w:r w:rsidRPr="00A83016">
        <w:rPr>
          <w:lang w:val="fr-CA"/>
        </w:rPr>
        <w:t>lients</w:t>
      </w:r>
      <w:r w:rsidR="00240FBE" w:rsidRPr="00A83016">
        <w:rPr>
          <w:lang w:val="fr-CA"/>
        </w:rPr>
        <w:t xml:space="preserve"> et Clientes</w:t>
      </w:r>
      <w:r w:rsidRPr="00A83016">
        <w:rPr>
          <w:lang w:val="fr-CA"/>
        </w:rPr>
        <w:t>. Il donne accès à des avantages à plusieurs niveaux, à des outils et à un soutien qui aident à faire croître votre entreprise</w:t>
      </w:r>
      <w:r w:rsidR="006316FA" w:rsidRPr="00A83016">
        <w:rPr>
          <w:lang w:val="fr-CA"/>
        </w:rPr>
        <w:t>.</w:t>
      </w:r>
    </w:p>
    <w:p w14:paraId="201DBFB7" w14:textId="489B7B0E" w:rsidR="006316FA" w:rsidRPr="00A83016" w:rsidRDefault="006316FA" w:rsidP="006316FA">
      <w:pPr>
        <w:rPr>
          <w:lang w:val="fr-CA"/>
        </w:rPr>
      </w:pPr>
    </w:p>
    <w:p w14:paraId="30508907" w14:textId="2EDABD3B" w:rsidR="006316FA" w:rsidRPr="00A83016" w:rsidRDefault="00381E23" w:rsidP="006316FA">
      <w:pPr>
        <w:rPr>
          <w:lang w:val="fr-CA"/>
        </w:rPr>
      </w:pPr>
      <w:r w:rsidRPr="00A83016">
        <w:rPr>
          <w:b/>
          <w:bCs/>
          <w:lang w:val="fr-CA"/>
        </w:rPr>
        <w:t>En quoi le nouveau programme Partenaires stratégiques 2027 diffère-t-il du programme précédent</w:t>
      </w:r>
      <w:r w:rsidR="006316FA" w:rsidRPr="00A83016">
        <w:rPr>
          <w:b/>
          <w:bCs/>
          <w:lang w:val="fr-CA"/>
        </w:rPr>
        <w:t>?</w:t>
      </w:r>
      <w:r w:rsidR="006316FA" w:rsidRPr="00A83016">
        <w:rPr>
          <w:lang w:val="fr-CA"/>
        </w:rPr>
        <w:br/>
      </w:r>
      <w:r w:rsidRPr="00A83016">
        <w:rPr>
          <w:lang w:val="fr-CA"/>
        </w:rPr>
        <w:t>Le programme 2027 a été modernisé afin de mieux refléter les besoins des conseillers</w:t>
      </w:r>
      <w:r w:rsidR="00017878" w:rsidRPr="00A83016">
        <w:rPr>
          <w:lang w:val="fr-CA"/>
        </w:rPr>
        <w:t xml:space="preserve"> et des conseillères </w:t>
      </w:r>
      <w:r w:rsidRPr="00A83016">
        <w:rPr>
          <w:lang w:val="fr-CA"/>
        </w:rPr>
        <w:t>et les priorités commerciales</w:t>
      </w:r>
      <w:r w:rsidR="006316FA" w:rsidRPr="00A83016">
        <w:rPr>
          <w:lang w:val="fr-CA"/>
        </w:rPr>
        <w:t xml:space="preserve">. </w:t>
      </w:r>
      <w:r w:rsidR="00275D45" w:rsidRPr="00A83016">
        <w:rPr>
          <w:lang w:val="fr-CA"/>
        </w:rPr>
        <w:t>Parmi les am</w:t>
      </w:r>
      <w:r w:rsidRPr="00A83016">
        <w:rPr>
          <w:lang w:val="fr-CA"/>
        </w:rPr>
        <w:t>é</w:t>
      </w:r>
      <w:r w:rsidR="00275D45" w:rsidRPr="00A83016">
        <w:rPr>
          <w:lang w:val="fr-CA"/>
        </w:rPr>
        <w:t>liorations </w:t>
      </w:r>
      <w:r w:rsidR="006316FA" w:rsidRPr="00A83016">
        <w:rPr>
          <w:lang w:val="fr-CA"/>
        </w:rPr>
        <w:t>:</w:t>
      </w:r>
    </w:p>
    <w:p w14:paraId="53DA219E" w14:textId="40DC787E" w:rsidR="277CB324" w:rsidRPr="00A83016" w:rsidRDefault="00381E23" w:rsidP="38A2DBA8">
      <w:pPr>
        <w:numPr>
          <w:ilvl w:val="0"/>
          <w:numId w:val="4"/>
        </w:numPr>
        <w:rPr>
          <w:lang w:val="fr-CA"/>
        </w:rPr>
      </w:pPr>
      <w:r w:rsidRPr="00A83016">
        <w:rPr>
          <w:lang w:val="fr-CA"/>
        </w:rPr>
        <w:t xml:space="preserve">La pondération des produits donne aux conseillers </w:t>
      </w:r>
      <w:r w:rsidR="00017878" w:rsidRPr="00A83016">
        <w:rPr>
          <w:lang w:val="fr-CA"/>
        </w:rPr>
        <w:t xml:space="preserve">et conseillères </w:t>
      </w:r>
      <w:r w:rsidRPr="00A83016">
        <w:rPr>
          <w:lang w:val="fr-CA"/>
        </w:rPr>
        <w:t>plus de crédits pour la qualification. Cela les aide à atteindre les niveaux du programme avec une CPA réelle moins élevée</w:t>
      </w:r>
    </w:p>
    <w:p w14:paraId="17CCC162" w14:textId="7815CA47" w:rsidR="006316FA" w:rsidRPr="00A83016" w:rsidRDefault="00381E23" w:rsidP="006316FA">
      <w:pPr>
        <w:numPr>
          <w:ilvl w:val="0"/>
          <w:numId w:val="4"/>
        </w:numPr>
        <w:rPr>
          <w:lang w:val="fr-CA"/>
        </w:rPr>
      </w:pPr>
      <w:r w:rsidRPr="00A83016">
        <w:rPr>
          <w:lang w:val="fr-CA"/>
        </w:rPr>
        <w:t>Un modèle de qualification plus transparent et structuré</w:t>
      </w:r>
    </w:p>
    <w:p w14:paraId="252392D0" w14:textId="7107A877" w:rsidR="006316FA" w:rsidRPr="00A83016" w:rsidRDefault="00381E23" w:rsidP="006316FA">
      <w:pPr>
        <w:numPr>
          <w:ilvl w:val="0"/>
          <w:numId w:val="4"/>
        </w:numPr>
        <w:rPr>
          <w:lang w:val="fr-CA"/>
        </w:rPr>
      </w:pPr>
      <w:r w:rsidRPr="00A83016">
        <w:rPr>
          <w:lang w:val="fr-CA"/>
        </w:rPr>
        <w:t>Des avantages à plusieurs niveaux améliorés qui soutiennent mieux les conseillers</w:t>
      </w:r>
      <w:r w:rsidR="00017878" w:rsidRPr="00A83016">
        <w:rPr>
          <w:lang w:val="fr-CA"/>
        </w:rPr>
        <w:t xml:space="preserve"> et conseillères</w:t>
      </w:r>
    </w:p>
    <w:p w14:paraId="792E907B" w14:textId="1E0569A3" w:rsidR="00416C81" w:rsidRPr="00A83016" w:rsidRDefault="00381E23" w:rsidP="006316FA">
      <w:pPr>
        <w:numPr>
          <w:ilvl w:val="0"/>
          <w:numId w:val="4"/>
        </w:numPr>
        <w:rPr>
          <w:lang w:val="fr-CA"/>
        </w:rPr>
      </w:pPr>
      <w:r w:rsidRPr="00A83016">
        <w:rPr>
          <w:lang w:val="fr-CA"/>
        </w:rPr>
        <w:t>Une occasion pour chaque conseiller</w:t>
      </w:r>
      <w:r w:rsidR="00017878" w:rsidRPr="00A83016">
        <w:rPr>
          <w:lang w:val="fr-CA"/>
        </w:rPr>
        <w:t xml:space="preserve"> et conseillère</w:t>
      </w:r>
    </w:p>
    <w:p w14:paraId="1A15D7D1" w14:textId="6F6069D0" w:rsidR="38A2DBA8" w:rsidRPr="00A83016" w:rsidRDefault="38A2DBA8" w:rsidP="38A2DBA8">
      <w:pPr>
        <w:ind w:left="720"/>
        <w:rPr>
          <w:lang w:val="fr-CA"/>
        </w:rPr>
      </w:pPr>
    </w:p>
    <w:p w14:paraId="04F0AEB0" w14:textId="68E39930" w:rsidR="006316FA" w:rsidRPr="00A83016" w:rsidRDefault="00381E23" w:rsidP="006316FA">
      <w:pPr>
        <w:rPr>
          <w:lang w:val="fr-CA"/>
        </w:rPr>
      </w:pPr>
      <w:r w:rsidRPr="00A83016">
        <w:rPr>
          <w:lang w:val="fr-CA"/>
        </w:rPr>
        <w:t>Dans l’ensemble, le nouveau programme est conçu pour être plus clair, plus pertinent et plus favorable à vos activités quotidiennes</w:t>
      </w:r>
      <w:r w:rsidR="006316FA" w:rsidRPr="00A83016">
        <w:rPr>
          <w:lang w:val="fr-CA"/>
        </w:rPr>
        <w:t>.</w:t>
      </w:r>
    </w:p>
    <w:p w14:paraId="206A3D47" w14:textId="0FCCB2A3" w:rsidR="006316FA" w:rsidRPr="00A83016" w:rsidRDefault="006316FA" w:rsidP="006316FA">
      <w:pPr>
        <w:rPr>
          <w:lang w:val="fr-CA"/>
        </w:rPr>
      </w:pPr>
    </w:p>
    <w:p w14:paraId="26BD8E22" w14:textId="5233024A" w:rsidR="006316FA" w:rsidRPr="00A83016" w:rsidRDefault="00381E23" w:rsidP="006316FA">
      <w:pPr>
        <w:rPr>
          <w:b/>
          <w:bCs/>
          <w:lang w:val="fr-CA"/>
        </w:rPr>
      </w:pPr>
      <w:r w:rsidRPr="00A83016">
        <w:rPr>
          <w:b/>
          <w:bCs/>
          <w:lang w:val="fr-CA"/>
        </w:rPr>
        <w:t>Admissibilité et participation</w:t>
      </w:r>
    </w:p>
    <w:p w14:paraId="510270D0" w14:textId="189A4AFD" w:rsidR="006316FA" w:rsidRPr="00A83016" w:rsidRDefault="00381E23" w:rsidP="006316FA">
      <w:pPr>
        <w:rPr>
          <w:lang w:val="fr-CA"/>
        </w:rPr>
      </w:pPr>
      <w:r w:rsidRPr="00A83016">
        <w:rPr>
          <w:b/>
          <w:bCs/>
          <w:lang w:val="fr-CA"/>
        </w:rPr>
        <w:t>Qui est admissible au</w:t>
      </w:r>
      <w:r w:rsidRPr="00A83016">
        <w:rPr>
          <w:lang w:val="fr-CA"/>
        </w:rPr>
        <w:t xml:space="preserve"> </w:t>
      </w:r>
      <w:r w:rsidRPr="00A83016">
        <w:rPr>
          <w:b/>
          <w:bCs/>
          <w:lang w:val="fr-CA"/>
        </w:rPr>
        <w:t>programme Partenaires stratégiques (PPS)</w:t>
      </w:r>
      <w:r w:rsidR="006316FA" w:rsidRPr="00A83016">
        <w:rPr>
          <w:b/>
          <w:bCs/>
          <w:lang w:val="fr-CA"/>
        </w:rPr>
        <w:t>?</w:t>
      </w:r>
      <w:r w:rsidR="006316FA" w:rsidRPr="00A83016">
        <w:rPr>
          <w:lang w:val="fr-CA"/>
        </w:rPr>
        <w:br/>
      </w:r>
      <w:r w:rsidR="008F12FC" w:rsidRPr="00A83016">
        <w:rPr>
          <w:lang w:val="fr-CA"/>
        </w:rPr>
        <w:t xml:space="preserve">Tous les conseillers </w:t>
      </w:r>
      <w:r w:rsidR="00017878" w:rsidRPr="00A83016">
        <w:rPr>
          <w:lang w:val="fr-CA"/>
        </w:rPr>
        <w:t xml:space="preserve">et conseillères </w:t>
      </w:r>
      <w:r w:rsidR="008F12FC" w:rsidRPr="00A83016">
        <w:rPr>
          <w:lang w:val="fr-CA"/>
        </w:rPr>
        <w:t>sous contrat qui placent des affaires d’assurance admissibles à la Sun Life sont automatiquement pris en considération. Aucune inscription n’est requise</w:t>
      </w:r>
      <w:r w:rsidR="006316FA" w:rsidRPr="00A83016">
        <w:rPr>
          <w:lang w:val="fr-CA"/>
        </w:rPr>
        <w:t>.</w:t>
      </w:r>
    </w:p>
    <w:p w14:paraId="6D016D4B" w14:textId="5134E693" w:rsidR="006316FA" w:rsidRPr="00A83016" w:rsidRDefault="006316FA" w:rsidP="006316FA">
      <w:pPr>
        <w:rPr>
          <w:lang w:val="fr-CA"/>
        </w:rPr>
      </w:pPr>
    </w:p>
    <w:p w14:paraId="6ACABA93" w14:textId="77777777" w:rsidR="006316FA" w:rsidRPr="00A83016" w:rsidRDefault="006316FA" w:rsidP="006316FA">
      <w:pPr>
        <w:rPr>
          <w:b/>
          <w:bCs/>
          <w:lang w:val="fr-CA"/>
        </w:rPr>
      </w:pPr>
      <w:r w:rsidRPr="00A83016">
        <w:rPr>
          <w:b/>
          <w:bCs/>
          <w:lang w:val="fr-CA"/>
        </w:rPr>
        <w:t>Qualification</w:t>
      </w:r>
    </w:p>
    <w:p w14:paraId="7E647BA1" w14:textId="723B9B7B" w:rsidR="006316FA" w:rsidRPr="00A83016" w:rsidRDefault="008F12FC" w:rsidP="006316FA">
      <w:pPr>
        <w:rPr>
          <w:lang w:val="fr-CA"/>
        </w:rPr>
      </w:pPr>
      <w:r w:rsidRPr="00A83016">
        <w:rPr>
          <w:b/>
          <w:bCs/>
          <w:lang w:val="fr-CA"/>
        </w:rPr>
        <w:t>Comment puis-je me qualifier pour le programme</w:t>
      </w:r>
      <w:r w:rsidR="4C9F4FCE" w:rsidRPr="00A83016">
        <w:rPr>
          <w:b/>
          <w:bCs/>
          <w:lang w:val="fr-CA"/>
        </w:rPr>
        <w:t>?</w:t>
      </w:r>
      <w:r w:rsidR="00416C81" w:rsidRPr="00A83016">
        <w:rPr>
          <w:lang w:val="fr-CA"/>
        </w:rPr>
        <w:br/>
      </w:r>
      <w:r w:rsidR="00643134" w:rsidRPr="00A83016">
        <w:rPr>
          <w:lang w:val="fr-CA"/>
        </w:rPr>
        <w:t>La qualification repose sur </w:t>
      </w:r>
      <w:r w:rsidR="4C9F4FCE" w:rsidRPr="00A83016">
        <w:rPr>
          <w:lang w:val="fr-CA"/>
        </w:rPr>
        <w:t>:</w:t>
      </w:r>
    </w:p>
    <w:p w14:paraId="6FE7D4C8" w14:textId="32A08462" w:rsidR="006316FA" w:rsidRPr="00A83016" w:rsidRDefault="00643134" w:rsidP="006316FA">
      <w:pPr>
        <w:numPr>
          <w:ilvl w:val="0"/>
          <w:numId w:val="8"/>
        </w:numPr>
        <w:rPr>
          <w:lang w:val="fr-CA"/>
        </w:rPr>
      </w:pPr>
      <w:r w:rsidRPr="00A83016">
        <w:rPr>
          <w:lang w:val="fr-CA"/>
        </w:rPr>
        <w:t>La p</w:t>
      </w:r>
      <w:r w:rsidR="006316FA" w:rsidRPr="00A83016">
        <w:rPr>
          <w:lang w:val="fr-CA"/>
        </w:rPr>
        <w:t>roduction</w:t>
      </w:r>
    </w:p>
    <w:p w14:paraId="2BDB0241" w14:textId="7618F38A" w:rsidR="006316FA" w:rsidRPr="00A83016" w:rsidRDefault="00643134" w:rsidP="006316FA">
      <w:pPr>
        <w:numPr>
          <w:ilvl w:val="0"/>
          <w:numId w:val="8"/>
        </w:numPr>
        <w:rPr>
          <w:lang w:val="fr-CA"/>
        </w:rPr>
      </w:pPr>
      <w:r w:rsidRPr="00A83016">
        <w:rPr>
          <w:lang w:val="fr-CA"/>
        </w:rPr>
        <w:t>La quantité de produits</w:t>
      </w:r>
    </w:p>
    <w:p w14:paraId="0BF24C5C" w14:textId="49B9FF64" w:rsidR="006316FA" w:rsidRPr="00A83016" w:rsidRDefault="00643134" w:rsidP="006316FA">
      <w:pPr>
        <w:numPr>
          <w:ilvl w:val="0"/>
          <w:numId w:val="8"/>
        </w:numPr>
        <w:rPr>
          <w:lang w:val="fr-CA"/>
        </w:rPr>
      </w:pPr>
      <w:r w:rsidRPr="00A83016">
        <w:rPr>
          <w:lang w:val="fr-CA"/>
        </w:rPr>
        <w:t>La combinaison de produits</w:t>
      </w:r>
    </w:p>
    <w:p w14:paraId="6968299B" w14:textId="51EA6100" w:rsidR="006316FA" w:rsidRPr="00A83016" w:rsidRDefault="00643134" w:rsidP="006316FA">
      <w:pPr>
        <w:rPr>
          <w:lang w:val="fr-CA"/>
        </w:rPr>
      </w:pPr>
      <w:r w:rsidRPr="00A83016">
        <w:rPr>
          <w:lang w:val="fr-CA"/>
        </w:rPr>
        <w:t>En fonction de vos résultats, vous vous qualifierez pour l’un des quatre niveaux dans l’un des deux profils </w:t>
      </w:r>
      <w:r w:rsidR="006316FA" w:rsidRPr="00A83016">
        <w:rPr>
          <w:lang w:val="fr-CA"/>
        </w:rPr>
        <w:t>:</w:t>
      </w:r>
    </w:p>
    <w:p w14:paraId="6EE7CB88" w14:textId="7C0B04D5" w:rsidR="00CF2F5B" w:rsidRPr="00A83016" w:rsidRDefault="00643134" w:rsidP="006316FA">
      <w:pPr>
        <w:rPr>
          <w:b/>
          <w:bCs/>
          <w:lang w:val="fr-CA"/>
        </w:rPr>
      </w:pPr>
      <w:r w:rsidRPr="00A83016">
        <w:rPr>
          <w:b/>
          <w:bCs/>
          <w:lang w:val="fr-CA"/>
        </w:rPr>
        <w:lastRenderedPageBreak/>
        <w:t>Niveaux</w:t>
      </w:r>
    </w:p>
    <w:p w14:paraId="08F324E3" w14:textId="739915CE" w:rsidR="00002785" w:rsidRPr="00A83016" w:rsidRDefault="00643134" w:rsidP="006316FA">
      <w:pPr>
        <w:numPr>
          <w:ilvl w:val="0"/>
          <w:numId w:val="5"/>
        </w:numPr>
        <w:rPr>
          <w:lang w:val="fr-CA"/>
        </w:rPr>
      </w:pPr>
      <w:r w:rsidRPr="00A83016">
        <w:rPr>
          <w:lang w:val="fr-CA"/>
        </w:rPr>
        <w:t>É</w:t>
      </w:r>
      <w:r w:rsidR="00002785" w:rsidRPr="00A83016">
        <w:rPr>
          <w:lang w:val="fr-CA"/>
        </w:rPr>
        <w:t>merg</w:t>
      </w:r>
      <w:r w:rsidRPr="00A83016">
        <w:rPr>
          <w:lang w:val="fr-CA"/>
        </w:rPr>
        <w:t>ent (nouveau)</w:t>
      </w:r>
    </w:p>
    <w:p w14:paraId="5C110463" w14:textId="72604011" w:rsidR="006316FA" w:rsidRPr="00A83016" w:rsidRDefault="006316FA" w:rsidP="006316FA">
      <w:pPr>
        <w:numPr>
          <w:ilvl w:val="0"/>
          <w:numId w:val="5"/>
        </w:numPr>
        <w:rPr>
          <w:lang w:val="fr-CA"/>
        </w:rPr>
      </w:pPr>
      <w:r w:rsidRPr="00A83016">
        <w:rPr>
          <w:lang w:val="fr-CA"/>
        </w:rPr>
        <w:t>Part</w:t>
      </w:r>
      <w:r w:rsidR="00643134" w:rsidRPr="00A83016">
        <w:rPr>
          <w:lang w:val="fr-CA"/>
        </w:rPr>
        <w:t>enaire</w:t>
      </w:r>
    </w:p>
    <w:p w14:paraId="13E22515" w14:textId="5A41C3A8" w:rsidR="006316FA" w:rsidRPr="00A83016" w:rsidRDefault="006316FA" w:rsidP="006316FA">
      <w:pPr>
        <w:numPr>
          <w:ilvl w:val="0"/>
          <w:numId w:val="5"/>
        </w:numPr>
        <w:rPr>
          <w:lang w:val="fr-CA"/>
        </w:rPr>
      </w:pPr>
      <w:r w:rsidRPr="00A83016">
        <w:rPr>
          <w:lang w:val="fr-CA"/>
        </w:rPr>
        <w:t>S</w:t>
      </w:r>
      <w:r w:rsidR="00643134" w:rsidRPr="00A83016">
        <w:rPr>
          <w:lang w:val="fr-CA"/>
        </w:rPr>
        <w:t>é</w:t>
      </w:r>
      <w:r w:rsidRPr="00A83016">
        <w:rPr>
          <w:lang w:val="fr-CA"/>
        </w:rPr>
        <w:t>lect</w:t>
      </w:r>
    </w:p>
    <w:p w14:paraId="65B5454F" w14:textId="4C15D14B" w:rsidR="006316FA" w:rsidRPr="00A83016" w:rsidRDefault="006316FA" w:rsidP="006316FA">
      <w:pPr>
        <w:numPr>
          <w:ilvl w:val="0"/>
          <w:numId w:val="5"/>
        </w:numPr>
        <w:rPr>
          <w:lang w:val="fr-CA"/>
        </w:rPr>
      </w:pPr>
      <w:r w:rsidRPr="00A83016">
        <w:rPr>
          <w:lang w:val="fr-CA"/>
        </w:rPr>
        <w:t>Pre</w:t>
      </w:r>
      <w:r w:rsidR="00643134" w:rsidRPr="00A83016">
        <w:rPr>
          <w:lang w:val="fr-CA"/>
        </w:rPr>
        <w:t>stige</w:t>
      </w:r>
    </w:p>
    <w:p w14:paraId="409960D0" w14:textId="650FE67B" w:rsidR="00A5210F" w:rsidRPr="00A83016" w:rsidRDefault="00643134" w:rsidP="00AF46C4">
      <w:pPr>
        <w:rPr>
          <w:lang w:val="fr-CA"/>
        </w:rPr>
      </w:pPr>
      <w:r w:rsidRPr="00A83016">
        <w:rPr>
          <w:b/>
          <w:bCs/>
          <w:lang w:val="fr-CA"/>
        </w:rPr>
        <w:t>Profils</w:t>
      </w:r>
      <w:r w:rsidR="00B5387D" w:rsidRPr="00A83016">
        <w:rPr>
          <w:b/>
          <w:bCs/>
          <w:lang w:val="fr-CA"/>
        </w:rPr>
        <w:t xml:space="preserve"> – </w:t>
      </w:r>
      <w:r w:rsidRPr="00A83016">
        <w:rPr>
          <w:lang w:val="fr-CA"/>
        </w:rPr>
        <w:t>Le</w:t>
      </w:r>
      <w:r w:rsidR="00856103" w:rsidRPr="00A83016">
        <w:rPr>
          <w:lang w:val="fr-CA"/>
        </w:rPr>
        <w:t>s</w:t>
      </w:r>
      <w:r w:rsidRPr="00A83016">
        <w:rPr>
          <w:lang w:val="fr-CA"/>
        </w:rPr>
        <w:t xml:space="preserve"> profil</w:t>
      </w:r>
      <w:r w:rsidR="00856103" w:rsidRPr="00A83016">
        <w:rPr>
          <w:lang w:val="fr-CA"/>
        </w:rPr>
        <w:t>s</w:t>
      </w:r>
      <w:r w:rsidRPr="00A83016">
        <w:rPr>
          <w:lang w:val="fr-CA"/>
        </w:rPr>
        <w:t> </w:t>
      </w:r>
      <w:r w:rsidR="00B5387D" w:rsidRPr="00A83016">
        <w:rPr>
          <w:lang w:val="fr-CA"/>
        </w:rPr>
        <w:t xml:space="preserve">1 </w:t>
      </w:r>
      <w:r w:rsidRPr="00A83016">
        <w:rPr>
          <w:lang w:val="fr-CA"/>
        </w:rPr>
        <w:t>et 2 offrent aux conseillers</w:t>
      </w:r>
      <w:r w:rsidR="00856103" w:rsidRPr="00A83016">
        <w:rPr>
          <w:lang w:val="fr-CA"/>
        </w:rPr>
        <w:t xml:space="preserve"> et conseillères</w:t>
      </w:r>
      <w:r w:rsidRPr="00A83016">
        <w:rPr>
          <w:lang w:val="fr-CA"/>
        </w:rPr>
        <w:t xml:space="preserve"> différentes façons de se qualifier. Les avantages ne sont pas basés sur les profils</w:t>
      </w:r>
      <w:r w:rsidR="00B5387D" w:rsidRPr="00A83016">
        <w:rPr>
          <w:lang w:val="fr-CA"/>
        </w:rPr>
        <w:t>.</w:t>
      </w:r>
    </w:p>
    <w:p w14:paraId="78B5E156" w14:textId="4C899E1D" w:rsidR="00AF46C4" w:rsidRPr="00A83016" w:rsidRDefault="00643134" w:rsidP="007D1F6B">
      <w:pPr>
        <w:ind w:left="720"/>
        <w:rPr>
          <w:b/>
          <w:bCs/>
          <w:lang w:val="fr-CA"/>
        </w:rPr>
      </w:pPr>
      <w:r w:rsidRPr="00A83016">
        <w:rPr>
          <w:b/>
          <w:bCs/>
          <w:lang w:val="fr-CA"/>
        </w:rPr>
        <w:t>Profil </w:t>
      </w:r>
      <w:r w:rsidR="00AF46C4" w:rsidRPr="00A83016">
        <w:rPr>
          <w:b/>
          <w:bCs/>
          <w:lang w:val="fr-CA"/>
        </w:rPr>
        <w:t>1</w:t>
      </w:r>
      <w:r w:rsidRPr="00A83016">
        <w:rPr>
          <w:b/>
          <w:bCs/>
          <w:lang w:val="fr-CA"/>
        </w:rPr>
        <w:t> </w:t>
      </w:r>
      <w:r w:rsidR="00AF46C4" w:rsidRPr="00A83016">
        <w:rPr>
          <w:b/>
          <w:bCs/>
          <w:lang w:val="fr-CA"/>
        </w:rPr>
        <w:t xml:space="preserve">: </w:t>
      </w:r>
    </w:p>
    <w:p w14:paraId="7492A576" w14:textId="4F02D2F3" w:rsidR="00AF46C4" w:rsidRPr="00A83016" w:rsidRDefault="00643134" w:rsidP="007D1F6B">
      <w:pPr>
        <w:pStyle w:val="ListParagraph"/>
        <w:numPr>
          <w:ilvl w:val="0"/>
          <w:numId w:val="11"/>
        </w:numPr>
        <w:rPr>
          <w:lang w:val="fr-CA"/>
        </w:rPr>
      </w:pPr>
      <w:r w:rsidRPr="00A83016">
        <w:rPr>
          <w:lang w:val="fr-CA"/>
        </w:rPr>
        <w:t>Cible les conseillers et conseillères qui ont un portefeuille de produits étendu dans plusieurs secteurs d’activité</w:t>
      </w:r>
      <w:r w:rsidR="00AF46C4" w:rsidRPr="00A83016">
        <w:rPr>
          <w:lang w:val="fr-CA"/>
        </w:rPr>
        <w:t>.</w:t>
      </w:r>
    </w:p>
    <w:p w14:paraId="38E29E6C" w14:textId="728F27E0" w:rsidR="00AF46C4" w:rsidRPr="00A83016" w:rsidRDefault="00643134" w:rsidP="007D1F6B">
      <w:pPr>
        <w:pStyle w:val="ListParagraph"/>
        <w:numPr>
          <w:ilvl w:val="0"/>
          <w:numId w:val="11"/>
        </w:numPr>
        <w:rPr>
          <w:lang w:val="fr-CA"/>
        </w:rPr>
      </w:pPr>
      <w:r w:rsidRPr="00A83016">
        <w:rPr>
          <w:lang w:val="fr-CA"/>
        </w:rPr>
        <w:t>Met l’accent sur le nombre de produits et la diversification (exige trois produits différents pour se qualifier)</w:t>
      </w:r>
      <w:r w:rsidR="00AF46C4" w:rsidRPr="00A83016">
        <w:rPr>
          <w:lang w:val="fr-CA"/>
        </w:rPr>
        <w:t>.</w:t>
      </w:r>
    </w:p>
    <w:p w14:paraId="1D554B49" w14:textId="5683932A" w:rsidR="00AF46C4" w:rsidRPr="00A83016" w:rsidRDefault="00643134" w:rsidP="007D1F6B">
      <w:pPr>
        <w:ind w:firstLine="720"/>
        <w:rPr>
          <w:b/>
          <w:bCs/>
          <w:lang w:val="fr-CA"/>
        </w:rPr>
      </w:pPr>
      <w:r w:rsidRPr="00A83016">
        <w:rPr>
          <w:b/>
          <w:bCs/>
          <w:lang w:val="fr-CA"/>
        </w:rPr>
        <w:t xml:space="preserve">Profil 2 : </w:t>
      </w:r>
    </w:p>
    <w:p w14:paraId="7630C7C1" w14:textId="06DA00FC" w:rsidR="006316FA" w:rsidRPr="00A83016" w:rsidRDefault="00643134" w:rsidP="00275030">
      <w:pPr>
        <w:pStyle w:val="ListParagraph"/>
        <w:numPr>
          <w:ilvl w:val="0"/>
          <w:numId w:val="1"/>
        </w:numPr>
        <w:rPr>
          <w:lang w:val="fr-CA"/>
        </w:rPr>
      </w:pPr>
      <w:r w:rsidRPr="00A83016">
        <w:rPr>
          <w:lang w:val="fr-CA"/>
        </w:rPr>
        <w:t>Maintient la présence dans le marché des contrats importants</w:t>
      </w:r>
      <w:r w:rsidR="00AF46C4" w:rsidRPr="00A83016">
        <w:rPr>
          <w:lang w:val="fr-CA"/>
        </w:rPr>
        <w:t>.</w:t>
      </w:r>
    </w:p>
    <w:p w14:paraId="2C05456C" w14:textId="74DC90B6" w:rsidR="00B7337C" w:rsidRPr="00A83016" w:rsidRDefault="003A7FA8" w:rsidP="00275030">
      <w:pPr>
        <w:pStyle w:val="ListParagraph"/>
        <w:numPr>
          <w:ilvl w:val="0"/>
          <w:numId w:val="1"/>
        </w:numPr>
        <w:rPr>
          <w:lang w:val="fr-CA"/>
        </w:rPr>
      </w:pPr>
      <w:r w:rsidRPr="00A83016">
        <w:rPr>
          <w:lang w:val="fr-CA"/>
        </w:rPr>
        <w:t xml:space="preserve">Les conseillers </w:t>
      </w:r>
      <w:r w:rsidR="00017878" w:rsidRPr="00A83016">
        <w:rPr>
          <w:lang w:val="fr-CA"/>
        </w:rPr>
        <w:t xml:space="preserve">et conseillères </w:t>
      </w:r>
      <w:r w:rsidRPr="00A83016">
        <w:rPr>
          <w:lang w:val="fr-CA"/>
        </w:rPr>
        <w:t>n’ont besoin que d’un seul produit</w:t>
      </w:r>
      <w:r w:rsidR="00B13481" w:rsidRPr="00A83016">
        <w:rPr>
          <w:lang w:val="fr-CA"/>
        </w:rPr>
        <w:t>.</w:t>
      </w:r>
    </w:p>
    <w:p w14:paraId="2C7D26FB" w14:textId="504CC3ED" w:rsidR="00E870C6" w:rsidRPr="00A83016" w:rsidRDefault="00E870C6" w:rsidP="004C25FB">
      <w:pPr>
        <w:pStyle w:val="ListParagraph"/>
        <w:ind w:left="1440"/>
        <w:rPr>
          <w:lang w:val="fr-CA"/>
        </w:rPr>
      </w:pPr>
    </w:p>
    <w:p w14:paraId="5A413135" w14:textId="457FF95C" w:rsidR="00351EBA" w:rsidRPr="00A83016" w:rsidRDefault="003A7FA8" w:rsidP="00351EBA">
      <w:pPr>
        <w:rPr>
          <w:lang w:val="fr-CA"/>
        </w:rPr>
      </w:pPr>
      <w:r w:rsidRPr="00A83016">
        <w:rPr>
          <w:lang w:val="fr-CA"/>
        </w:rPr>
        <w:t xml:space="preserve">Les conseillers </w:t>
      </w:r>
      <w:r w:rsidR="00017878" w:rsidRPr="00A83016">
        <w:rPr>
          <w:lang w:val="fr-CA"/>
        </w:rPr>
        <w:t xml:space="preserve">et conseillères </w:t>
      </w:r>
      <w:r w:rsidRPr="00A83016">
        <w:rPr>
          <w:lang w:val="fr-CA"/>
        </w:rPr>
        <w:t>se qualifient pour notre programme Partenaires stratégiques de deux façons </w:t>
      </w:r>
      <w:r w:rsidR="00351EBA" w:rsidRPr="00A83016">
        <w:rPr>
          <w:lang w:val="fr-CA"/>
        </w:rPr>
        <w:t>:</w:t>
      </w:r>
      <w:r w:rsidRPr="00A83016">
        <w:rPr>
          <w:lang w:val="fr-CA"/>
        </w:rPr>
        <w:t xml:space="preserve"> soit </w:t>
      </w:r>
      <w:r w:rsidR="00856103" w:rsidRPr="00A83016">
        <w:rPr>
          <w:lang w:val="fr-CA"/>
        </w:rPr>
        <w:t>selon le</w:t>
      </w:r>
      <w:r w:rsidR="00351EBA" w:rsidRPr="00A83016">
        <w:rPr>
          <w:lang w:val="fr-CA"/>
        </w:rPr>
        <w:t xml:space="preserve"> </w:t>
      </w:r>
      <w:r w:rsidRPr="00A83016">
        <w:rPr>
          <w:b/>
          <w:bCs/>
          <w:u w:val="single"/>
          <w:lang w:val="fr-CA"/>
        </w:rPr>
        <w:t>profil </w:t>
      </w:r>
      <w:r w:rsidR="00351EBA" w:rsidRPr="00A83016">
        <w:rPr>
          <w:b/>
          <w:bCs/>
          <w:u w:val="single"/>
          <w:lang w:val="fr-CA"/>
        </w:rPr>
        <w:t>1</w:t>
      </w:r>
      <w:r w:rsidR="00351EBA" w:rsidRPr="00A83016">
        <w:rPr>
          <w:lang w:val="fr-CA"/>
        </w:rPr>
        <w:t xml:space="preserve"> o</w:t>
      </w:r>
      <w:r w:rsidRPr="00A83016">
        <w:rPr>
          <w:lang w:val="fr-CA"/>
        </w:rPr>
        <w:t xml:space="preserve">u </w:t>
      </w:r>
      <w:r w:rsidR="00856103" w:rsidRPr="00A83016">
        <w:rPr>
          <w:lang w:val="fr-CA"/>
        </w:rPr>
        <w:t>le</w:t>
      </w:r>
      <w:r w:rsidR="00351EBA" w:rsidRPr="00A83016">
        <w:rPr>
          <w:lang w:val="fr-CA"/>
        </w:rPr>
        <w:t xml:space="preserve"> </w:t>
      </w:r>
      <w:r w:rsidRPr="00A83016">
        <w:rPr>
          <w:b/>
          <w:bCs/>
          <w:u w:val="single"/>
          <w:lang w:val="fr-CA"/>
        </w:rPr>
        <w:t>profil </w:t>
      </w:r>
      <w:r w:rsidR="00351EBA" w:rsidRPr="00A83016">
        <w:rPr>
          <w:b/>
          <w:bCs/>
          <w:u w:val="single"/>
          <w:lang w:val="fr-CA"/>
        </w:rPr>
        <w:t>2</w:t>
      </w:r>
    </w:p>
    <w:p w14:paraId="201B1245" w14:textId="5B618F5E" w:rsidR="00351EBA" w:rsidRPr="00A83016" w:rsidRDefault="00351EBA" w:rsidP="006316FA">
      <w:pPr>
        <w:rPr>
          <w:b/>
          <w:bCs/>
          <w:lang w:val="fr-CA"/>
        </w:rPr>
      </w:pPr>
      <w:r w:rsidRPr="00A83016">
        <w:rPr>
          <w:b/>
          <w:bCs/>
          <w:noProof/>
          <w:lang w:val="fr-CA"/>
        </w:rPr>
        <w:drawing>
          <wp:inline distT="0" distB="0" distL="0" distR="0" wp14:anchorId="48C5F964" wp14:editId="3FD69AE1">
            <wp:extent cx="5943600" cy="2568002"/>
            <wp:effectExtent l="0" t="0" r="0" b="0"/>
            <wp:docPr id="79222531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9AE5DBEA-0C21-4758-83C3-0F491115E97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22531" name="Picture 79222531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680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957C5D" w14:textId="77777777" w:rsidR="00351EBA" w:rsidRPr="00A83016" w:rsidRDefault="00351EBA" w:rsidP="006316FA">
      <w:pPr>
        <w:rPr>
          <w:b/>
          <w:bCs/>
          <w:lang w:val="fr-CA"/>
        </w:rPr>
      </w:pPr>
    </w:p>
    <w:p w14:paraId="486C3212" w14:textId="73C8BA23" w:rsidR="006316FA" w:rsidRPr="00A83016" w:rsidRDefault="003A7FA8" w:rsidP="006316FA">
      <w:pPr>
        <w:rPr>
          <w:lang w:val="fr-CA"/>
        </w:rPr>
      </w:pPr>
      <w:r w:rsidRPr="00A83016">
        <w:rPr>
          <w:b/>
          <w:bCs/>
          <w:lang w:val="fr-CA"/>
        </w:rPr>
        <w:t>À quoi ressemblent les critères de qualification si je fais partie d’un groupe</w:t>
      </w:r>
      <w:r w:rsidR="057B3965" w:rsidRPr="00A83016">
        <w:rPr>
          <w:b/>
          <w:bCs/>
          <w:lang w:val="fr-CA"/>
        </w:rPr>
        <w:t>?</w:t>
      </w:r>
      <w:r w:rsidR="00416C81" w:rsidRPr="00A83016">
        <w:rPr>
          <w:lang w:val="fr-CA"/>
        </w:rPr>
        <w:br/>
      </w:r>
      <w:r w:rsidRPr="00A83016">
        <w:rPr>
          <w:lang w:val="fr-CA"/>
        </w:rPr>
        <w:t xml:space="preserve">Dans la plupart des cas, la qualification est basée </w:t>
      </w:r>
      <w:r w:rsidRPr="00A83016">
        <w:rPr>
          <w:b/>
          <w:bCs/>
          <w:lang w:val="fr-CA"/>
        </w:rPr>
        <w:t>sur vos résultats individuels</w:t>
      </w:r>
      <w:r w:rsidR="057B3965" w:rsidRPr="00A83016">
        <w:rPr>
          <w:lang w:val="fr-CA"/>
        </w:rPr>
        <w:t>.</w:t>
      </w:r>
      <w:r w:rsidR="00416C81" w:rsidRPr="00A83016">
        <w:rPr>
          <w:lang w:val="fr-CA"/>
        </w:rPr>
        <w:br/>
      </w:r>
      <w:r w:rsidRPr="00A83016">
        <w:rPr>
          <w:lang w:val="fr-CA"/>
        </w:rPr>
        <w:t>Lorsque la qualification de groupe s’applique, des lignes directrices claires préciseront </w:t>
      </w:r>
      <w:r w:rsidR="057B3965" w:rsidRPr="00A83016">
        <w:rPr>
          <w:lang w:val="fr-CA"/>
        </w:rPr>
        <w:t>:</w:t>
      </w:r>
    </w:p>
    <w:p w14:paraId="79C9B939" w14:textId="1BBFA7B6" w:rsidR="006316FA" w:rsidRPr="00A83016" w:rsidRDefault="003A7FA8" w:rsidP="006316FA">
      <w:pPr>
        <w:numPr>
          <w:ilvl w:val="0"/>
          <w:numId w:val="10"/>
        </w:numPr>
        <w:rPr>
          <w:lang w:val="fr-CA"/>
        </w:rPr>
      </w:pPr>
      <w:r w:rsidRPr="00A83016">
        <w:rPr>
          <w:lang w:val="fr-CA"/>
        </w:rPr>
        <w:lastRenderedPageBreak/>
        <w:t>Comment la production est combinée</w:t>
      </w:r>
    </w:p>
    <w:p w14:paraId="36AD13E1" w14:textId="2E2179C1" w:rsidR="006316FA" w:rsidRPr="00A83016" w:rsidRDefault="003A7FA8" w:rsidP="006316FA">
      <w:pPr>
        <w:numPr>
          <w:ilvl w:val="0"/>
          <w:numId w:val="10"/>
        </w:numPr>
        <w:rPr>
          <w:lang w:val="fr-CA"/>
        </w:rPr>
      </w:pPr>
      <w:r w:rsidRPr="00A83016">
        <w:rPr>
          <w:lang w:val="fr-CA"/>
        </w:rPr>
        <w:t>Comment les niveaux sont attribués</w:t>
      </w:r>
    </w:p>
    <w:p w14:paraId="4FD82E0F" w14:textId="77777777" w:rsidR="00BF4A75" w:rsidRPr="00A83016" w:rsidRDefault="00BF4A75" w:rsidP="00DC1633">
      <w:pPr>
        <w:pStyle w:val="NormalWeb"/>
        <w:spacing w:before="0" w:beforeAutospacing="0" w:after="0" w:afterAutospacing="0"/>
        <w:ind w:left="360"/>
        <w:rPr>
          <w:rFonts w:asciiTheme="minorHAnsi" w:eastAsiaTheme="minorHAnsi" w:hAnsiTheme="minorHAnsi" w:cstheme="minorBidi"/>
          <w:kern w:val="2"/>
          <w:sz w:val="22"/>
          <w:szCs w:val="22"/>
          <w:lang w:val="fr-CA"/>
          <w14:ligatures w14:val="standardContextual"/>
        </w:rPr>
      </w:pPr>
    </w:p>
    <w:p w14:paraId="4A9194D4" w14:textId="77777777" w:rsidR="00BF4A75" w:rsidRPr="00A83016" w:rsidRDefault="00BF4A75" w:rsidP="00DC1633">
      <w:pPr>
        <w:pStyle w:val="NormalWeb"/>
        <w:spacing w:before="0" w:beforeAutospacing="0" w:after="0" w:afterAutospacing="0"/>
        <w:ind w:left="360"/>
        <w:rPr>
          <w:rFonts w:asciiTheme="minorHAnsi" w:eastAsiaTheme="minorHAnsi" w:hAnsiTheme="minorHAnsi" w:cstheme="minorBidi"/>
          <w:kern w:val="2"/>
          <w:sz w:val="22"/>
          <w:szCs w:val="22"/>
          <w:lang w:val="fr-CA"/>
          <w14:ligatures w14:val="standardContextual"/>
        </w:rPr>
      </w:pPr>
    </w:p>
    <w:p w14:paraId="20899455" w14:textId="7B3F6411" w:rsidR="00DC1633" w:rsidRPr="00A83016" w:rsidRDefault="003A7FA8" w:rsidP="00DC1633">
      <w:pPr>
        <w:pStyle w:val="NormalWeb"/>
        <w:spacing w:before="0" w:beforeAutospacing="0" w:after="0" w:afterAutospacing="0"/>
        <w:ind w:left="360"/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val="fr-CA"/>
          <w14:ligatures w14:val="standardContextual"/>
        </w:rPr>
      </w:pPr>
      <w:r w:rsidRPr="00A83016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val="fr-CA"/>
          <w14:ligatures w14:val="standardContextual"/>
        </w:rPr>
        <w:t>Les groupes peuvent se qualifier pour le programme Partenaires stratégiques</w:t>
      </w:r>
    </w:p>
    <w:p w14:paraId="4785D319" w14:textId="6AE19427" w:rsidR="00DC1633" w:rsidRPr="00A83016" w:rsidRDefault="00BF4A75" w:rsidP="00DC1633">
      <w:pPr>
        <w:pStyle w:val="NormalWeb"/>
        <w:spacing w:before="0" w:beforeAutospacing="0" w:after="0" w:afterAutospacing="0"/>
        <w:ind w:left="360"/>
        <w:rPr>
          <w:rFonts w:asciiTheme="minorHAnsi" w:eastAsiaTheme="minorHAnsi" w:hAnsiTheme="minorHAnsi" w:cstheme="minorBidi"/>
          <w:kern w:val="2"/>
          <w:sz w:val="22"/>
          <w:szCs w:val="22"/>
          <w:lang w:val="fr-CA"/>
          <w14:ligatures w14:val="standardContextual"/>
        </w:rPr>
      </w:pPr>
      <w:r w:rsidRPr="00A83016">
        <w:rPr>
          <w:rFonts w:asciiTheme="minorHAnsi" w:eastAsiaTheme="minorHAnsi" w:hAnsiTheme="minorHAnsi" w:cstheme="minorBidi"/>
          <w:noProof/>
          <w:kern w:val="2"/>
          <w:sz w:val="22"/>
          <w:szCs w:val="22"/>
          <w:lang w:val="fr-CA"/>
          <w14:ligatures w14:val="standardContextual"/>
        </w:rPr>
        <w:drawing>
          <wp:inline distT="0" distB="0" distL="0" distR="0" wp14:anchorId="6AFD9852" wp14:editId="32507D6D">
            <wp:extent cx="5943600" cy="2664460"/>
            <wp:effectExtent l="0" t="0" r="0" b="2540"/>
            <wp:docPr id="19685029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9FF5C372-CBF7-4958-802E-2A5FDBB1D61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50295" name="Picture 196850295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6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60F74" w14:textId="77777777" w:rsidR="00BF4A75" w:rsidRPr="00A83016" w:rsidRDefault="00BF4A75" w:rsidP="00DC1633">
      <w:pPr>
        <w:pStyle w:val="NormalWeb"/>
        <w:spacing w:before="0" w:beforeAutospacing="0" w:after="0" w:afterAutospacing="0"/>
        <w:ind w:left="360"/>
        <w:rPr>
          <w:rFonts w:asciiTheme="minorHAnsi" w:eastAsiaTheme="minorHAnsi" w:hAnsiTheme="minorHAnsi" w:cstheme="minorBidi"/>
          <w:kern w:val="2"/>
          <w:sz w:val="22"/>
          <w:szCs w:val="22"/>
          <w:lang w:val="fr-CA"/>
          <w14:ligatures w14:val="standardContextual"/>
        </w:rPr>
      </w:pPr>
    </w:p>
    <w:p w14:paraId="598983CB" w14:textId="3BA1AB9A" w:rsidR="00DC1633" w:rsidRPr="00A83016" w:rsidRDefault="003A7FA8" w:rsidP="00DC1633">
      <w:pPr>
        <w:pStyle w:val="NormalWeb"/>
        <w:spacing w:before="0" w:beforeAutospacing="0" w:after="0" w:afterAutospacing="0"/>
        <w:ind w:left="360"/>
        <w:rPr>
          <w:rFonts w:asciiTheme="minorHAnsi" w:eastAsiaTheme="minorHAnsi" w:hAnsiTheme="minorHAnsi" w:cstheme="minorBidi"/>
          <w:kern w:val="2"/>
          <w:sz w:val="20"/>
          <w:szCs w:val="20"/>
          <w:lang w:val="fr-CA"/>
          <w14:ligatures w14:val="standardContextual"/>
        </w:rPr>
      </w:pPr>
      <w:r w:rsidRPr="00A83016">
        <w:rPr>
          <w:rFonts w:asciiTheme="minorHAnsi" w:eastAsiaTheme="minorHAnsi" w:hAnsiTheme="minorHAnsi" w:cstheme="minorBidi"/>
          <w:kern w:val="2"/>
          <w:sz w:val="20"/>
          <w:szCs w:val="20"/>
          <w:lang w:val="fr-CA"/>
          <w14:ligatures w14:val="standardContextual"/>
        </w:rPr>
        <w:t>La formule pour la CPA d’un groupe est calculée comme suit </w:t>
      </w:r>
      <w:r w:rsidR="00DC1633" w:rsidRPr="00A83016">
        <w:rPr>
          <w:rFonts w:asciiTheme="minorHAnsi" w:eastAsiaTheme="minorHAnsi" w:hAnsiTheme="minorHAnsi" w:cstheme="minorBidi"/>
          <w:kern w:val="2"/>
          <w:sz w:val="20"/>
          <w:szCs w:val="20"/>
          <w:lang w:val="fr-CA"/>
          <w14:ligatures w14:val="standardContextual"/>
        </w:rPr>
        <w:t>:</w:t>
      </w:r>
    </w:p>
    <w:p w14:paraId="0B91F9D0" w14:textId="3C50E7FC" w:rsidR="00DC1633" w:rsidRPr="00A83016" w:rsidRDefault="00DC1633" w:rsidP="00DC1633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Theme="minorHAnsi" w:eastAsiaTheme="minorHAnsi" w:hAnsiTheme="minorHAnsi" w:cstheme="minorBidi"/>
          <w:kern w:val="2"/>
          <w:sz w:val="20"/>
          <w:szCs w:val="20"/>
          <w:lang w:val="fr-CA"/>
          <w14:ligatures w14:val="standardContextual"/>
        </w:rPr>
      </w:pPr>
      <w:r w:rsidRPr="00A83016">
        <w:rPr>
          <w:rFonts w:asciiTheme="minorHAnsi" w:eastAsiaTheme="minorHAnsi" w:hAnsiTheme="minorHAnsi" w:cstheme="minorBidi"/>
          <w:kern w:val="2"/>
          <w:sz w:val="20"/>
          <w:szCs w:val="20"/>
          <w:lang w:val="fr-CA"/>
          <w14:ligatures w14:val="standardContextual"/>
        </w:rPr>
        <w:t>2</w:t>
      </w:r>
      <w:r w:rsidR="00856103" w:rsidRPr="00A83016">
        <w:rPr>
          <w:lang w:val="fr-CA"/>
        </w:rPr>
        <w:t> </w:t>
      </w:r>
      <w:r w:rsidRPr="00A83016">
        <w:rPr>
          <w:rFonts w:asciiTheme="minorHAnsi" w:eastAsiaTheme="minorHAnsi" w:hAnsiTheme="minorHAnsi" w:cstheme="minorBidi"/>
          <w:kern w:val="2"/>
          <w:sz w:val="20"/>
          <w:szCs w:val="20"/>
          <w:lang w:val="fr-CA"/>
          <w14:ligatures w14:val="standardContextual"/>
        </w:rPr>
        <w:t>membr</w:t>
      </w:r>
      <w:r w:rsidR="003A7FA8" w:rsidRPr="00A83016">
        <w:rPr>
          <w:rFonts w:asciiTheme="minorHAnsi" w:eastAsiaTheme="minorHAnsi" w:hAnsiTheme="minorHAnsi" w:cstheme="minorBidi"/>
          <w:kern w:val="2"/>
          <w:sz w:val="20"/>
          <w:szCs w:val="20"/>
          <w:lang w:val="fr-CA"/>
          <w14:ligatures w14:val="standardContextual"/>
        </w:rPr>
        <w:t>e</w:t>
      </w:r>
      <w:r w:rsidRPr="00A83016">
        <w:rPr>
          <w:rFonts w:asciiTheme="minorHAnsi" w:eastAsiaTheme="minorHAnsi" w:hAnsiTheme="minorHAnsi" w:cstheme="minorBidi"/>
          <w:kern w:val="2"/>
          <w:sz w:val="20"/>
          <w:szCs w:val="20"/>
          <w:lang w:val="fr-CA"/>
          <w14:ligatures w14:val="standardContextual"/>
        </w:rPr>
        <w:t xml:space="preserve">s = 2 x </w:t>
      </w:r>
      <w:r w:rsidR="003A7FA8" w:rsidRPr="00A83016">
        <w:rPr>
          <w:rFonts w:asciiTheme="minorHAnsi" w:eastAsiaTheme="minorHAnsi" w:hAnsiTheme="minorHAnsi" w:cstheme="minorBidi"/>
          <w:kern w:val="2"/>
          <w:sz w:val="20"/>
          <w:szCs w:val="20"/>
          <w:lang w:val="fr-CA"/>
          <w14:ligatures w14:val="standardContextual"/>
        </w:rPr>
        <w:t>critères d’un seul conseiller</w:t>
      </w:r>
    </w:p>
    <w:p w14:paraId="7A2945B9" w14:textId="6EDA2FC3" w:rsidR="00DC1633" w:rsidRPr="00A83016" w:rsidRDefault="00DC1633" w:rsidP="00DC1633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Theme="minorHAnsi" w:eastAsiaTheme="minorHAnsi" w:hAnsiTheme="minorHAnsi" w:cstheme="minorBidi"/>
          <w:kern w:val="2"/>
          <w:sz w:val="20"/>
          <w:szCs w:val="20"/>
          <w:lang w:val="fr-CA"/>
          <w14:ligatures w14:val="standardContextual"/>
        </w:rPr>
      </w:pPr>
      <w:r w:rsidRPr="00A83016">
        <w:rPr>
          <w:rFonts w:asciiTheme="minorHAnsi" w:eastAsiaTheme="minorHAnsi" w:hAnsiTheme="minorHAnsi" w:cstheme="minorBidi"/>
          <w:kern w:val="2"/>
          <w:sz w:val="20"/>
          <w:szCs w:val="20"/>
          <w:lang w:val="fr-CA"/>
          <w14:ligatures w14:val="standardContextual"/>
        </w:rPr>
        <w:t>3</w:t>
      </w:r>
      <w:r w:rsidR="00856103" w:rsidRPr="00A83016">
        <w:rPr>
          <w:rFonts w:asciiTheme="minorHAnsi" w:eastAsiaTheme="minorHAnsi" w:hAnsiTheme="minorHAnsi" w:cstheme="minorBidi"/>
          <w:kern w:val="2"/>
          <w:sz w:val="20"/>
          <w:szCs w:val="20"/>
          <w:lang w:val="fr-CA"/>
          <w14:ligatures w14:val="standardContextual"/>
        </w:rPr>
        <w:t> </w:t>
      </w:r>
      <w:r w:rsidRPr="00A83016">
        <w:rPr>
          <w:rFonts w:asciiTheme="minorHAnsi" w:eastAsiaTheme="minorHAnsi" w:hAnsiTheme="minorHAnsi" w:cstheme="minorBidi"/>
          <w:kern w:val="2"/>
          <w:sz w:val="20"/>
          <w:szCs w:val="20"/>
          <w:lang w:val="fr-CA"/>
          <w14:ligatures w14:val="standardContextual"/>
        </w:rPr>
        <w:t>membr</w:t>
      </w:r>
      <w:r w:rsidR="003A7FA8" w:rsidRPr="00A83016">
        <w:rPr>
          <w:rFonts w:asciiTheme="minorHAnsi" w:eastAsiaTheme="minorHAnsi" w:hAnsiTheme="minorHAnsi" w:cstheme="minorBidi"/>
          <w:kern w:val="2"/>
          <w:sz w:val="20"/>
          <w:szCs w:val="20"/>
          <w:lang w:val="fr-CA"/>
          <w14:ligatures w14:val="standardContextual"/>
        </w:rPr>
        <w:t>e</w:t>
      </w:r>
      <w:r w:rsidRPr="00A83016">
        <w:rPr>
          <w:rFonts w:asciiTheme="minorHAnsi" w:eastAsiaTheme="minorHAnsi" w:hAnsiTheme="minorHAnsi" w:cstheme="minorBidi"/>
          <w:kern w:val="2"/>
          <w:sz w:val="20"/>
          <w:szCs w:val="20"/>
          <w:lang w:val="fr-CA"/>
          <w14:ligatures w14:val="standardContextual"/>
        </w:rPr>
        <w:t>s = 2</w:t>
      </w:r>
      <w:r w:rsidR="003A7FA8" w:rsidRPr="00A83016">
        <w:rPr>
          <w:rFonts w:asciiTheme="minorHAnsi" w:eastAsiaTheme="minorHAnsi" w:hAnsiTheme="minorHAnsi" w:cstheme="minorBidi"/>
          <w:kern w:val="2"/>
          <w:sz w:val="20"/>
          <w:szCs w:val="20"/>
          <w:lang w:val="fr-CA"/>
          <w14:ligatures w14:val="standardContextual"/>
        </w:rPr>
        <w:t>,</w:t>
      </w:r>
      <w:r w:rsidRPr="00A83016">
        <w:rPr>
          <w:rFonts w:asciiTheme="minorHAnsi" w:eastAsiaTheme="minorHAnsi" w:hAnsiTheme="minorHAnsi" w:cstheme="minorBidi"/>
          <w:kern w:val="2"/>
          <w:sz w:val="20"/>
          <w:szCs w:val="20"/>
          <w:lang w:val="fr-CA"/>
          <w14:ligatures w14:val="standardContextual"/>
        </w:rPr>
        <w:t xml:space="preserve">75 x </w:t>
      </w:r>
      <w:r w:rsidR="003A7FA8" w:rsidRPr="00A83016">
        <w:rPr>
          <w:rFonts w:asciiTheme="minorHAnsi" w:eastAsiaTheme="minorHAnsi" w:hAnsiTheme="minorHAnsi" w:cstheme="minorBidi"/>
          <w:kern w:val="2"/>
          <w:sz w:val="20"/>
          <w:szCs w:val="20"/>
          <w:lang w:val="fr-CA"/>
          <w14:ligatures w14:val="standardContextual"/>
        </w:rPr>
        <w:t>critères d’un seul conseiller</w:t>
      </w:r>
    </w:p>
    <w:p w14:paraId="1C64CE02" w14:textId="6D69ED54" w:rsidR="00DC1633" w:rsidRPr="00A83016" w:rsidRDefault="00DC1633" w:rsidP="00DC1633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Theme="minorHAnsi" w:eastAsiaTheme="minorHAnsi" w:hAnsiTheme="minorHAnsi" w:cstheme="minorBidi"/>
          <w:kern w:val="2"/>
          <w:sz w:val="20"/>
          <w:szCs w:val="20"/>
          <w:lang w:val="fr-CA"/>
          <w14:ligatures w14:val="standardContextual"/>
        </w:rPr>
      </w:pPr>
      <w:r w:rsidRPr="00A83016">
        <w:rPr>
          <w:rFonts w:asciiTheme="minorHAnsi" w:eastAsiaTheme="minorHAnsi" w:hAnsiTheme="minorHAnsi" w:cstheme="minorBidi"/>
          <w:kern w:val="2"/>
          <w:sz w:val="20"/>
          <w:szCs w:val="20"/>
          <w:lang w:val="fr-CA"/>
          <w14:ligatures w14:val="standardContextual"/>
        </w:rPr>
        <w:t>4</w:t>
      </w:r>
      <w:r w:rsidR="00856103" w:rsidRPr="00A83016">
        <w:rPr>
          <w:rFonts w:asciiTheme="minorHAnsi" w:eastAsiaTheme="minorHAnsi" w:hAnsiTheme="minorHAnsi" w:cstheme="minorBidi"/>
          <w:kern w:val="2"/>
          <w:sz w:val="20"/>
          <w:szCs w:val="20"/>
          <w:lang w:val="fr-CA"/>
          <w14:ligatures w14:val="standardContextual"/>
        </w:rPr>
        <w:t> </w:t>
      </w:r>
      <w:r w:rsidRPr="00A83016">
        <w:rPr>
          <w:rFonts w:asciiTheme="minorHAnsi" w:eastAsiaTheme="minorHAnsi" w:hAnsiTheme="minorHAnsi" w:cstheme="minorBidi"/>
          <w:kern w:val="2"/>
          <w:sz w:val="20"/>
          <w:szCs w:val="20"/>
          <w:lang w:val="fr-CA"/>
          <w14:ligatures w14:val="standardContextual"/>
        </w:rPr>
        <w:t>membr</w:t>
      </w:r>
      <w:r w:rsidR="003A7FA8" w:rsidRPr="00A83016">
        <w:rPr>
          <w:rFonts w:asciiTheme="minorHAnsi" w:eastAsiaTheme="minorHAnsi" w:hAnsiTheme="minorHAnsi" w:cstheme="minorBidi"/>
          <w:kern w:val="2"/>
          <w:sz w:val="20"/>
          <w:szCs w:val="20"/>
          <w:lang w:val="fr-CA"/>
          <w14:ligatures w14:val="standardContextual"/>
        </w:rPr>
        <w:t>e</w:t>
      </w:r>
      <w:r w:rsidRPr="00A83016">
        <w:rPr>
          <w:rFonts w:asciiTheme="minorHAnsi" w:eastAsiaTheme="minorHAnsi" w:hAnsiTheme="minorHAnsi" w:cstheme="minorBidi"/>
          <w:kern w:val="2"/>
          <w:sz w:val="20"/>
          <w:szCs w:val="20"/>
          <w:lang w:val="fr-CA"/>
          <w14:ligatures w14:val="standardContextual"/>
        </w:rPr>
        <w:t>s = 3</w:t>
      </w:r>
      <w:r w:rsidR="003A7FA8" w:rsidRPr="00A83016">
        <w:rPr>
          <w:rFonts w:asciiTheme="minorHAnsi" w:eastAsiaTheme="minorHAnsi" w:hAnsiTheme="minorHAnsi" w:cstheme="minorBidi"/>
          <w:kern w:val="2"/>
          <w:sz w:val="20"/>
          <w:szCs w:val="20"/>
          <w:lang w:val="fr-CA"/>
          <w14:ligatures w14:val="standardContextual"/>
        </w:rPr>
        <w:t>,</w:t>
      </w:r>
      <w:r w:rsidRPr="00A83016">
        <w:rPr>
          <w:rFonts w:asciiTheme="minorHAnsi" w:eastAsiaTheme="minorHAnsi" w:hAnsiTheme="minorHAnsi" w:cstheme="minorBidi"/>
          <w:kern w:val="2"/>
          <w:sz w:val="20"/>
          <w:szCs w:val="20"/>
          <w:lang w:val="fr-CA"/>
          <w14:ligatures w14:val="standardContextual"/>
        </w:rPr>
        <w:t xml:space="preserve">5 x </w:t>
      </w:r>
      <w:r w:rsidR="003A7FA8" w:rsidRPr="00A83016">
        <w:rPr>
          <w:rFonts w:asciiTheme="minorHAnsi" w:eastAsiaTheme="minorHAnsi" w:hAnsiTheme="minorHAnsi" w:cstheme="minorBidi"/>
          <w:kern w:val="2"/>
          <w:sz w:val="20"/>
          <w:szCs w:val="20"/>
          <w:lang w:val="fr-CA"/>
          <w14:ligatures w14:val="standardContextual"/>
        </w:rPr>
        <w:t>critères d’un seul conseiller</w:t>
      </w:r>
    </w:p>
    <w:p w14:paraId="28E07B34" w14:textId="7619EB63" w:rsidR="006316FA" w:rsidRPr="00A83016" w:rsidRDefault="006316FA" w:rsidP="006316FA">
      <w:pPr>
        <w:rPr>
          <w:lang w:val="fr-CA"/>
        </w:rPr>
      </w:pPr>
    </w:p>
    <w:p w14:paraId="3E8CB139" w14:textId="05951A83" w:rsidR="006D1FEA" w:rsidRPr="00A83016" w:rsidRDefault="003A7FA8" w:rsidP="006316FA">
      <w:pPr>
        <w:rPr>
          <w:lang w:val="fr-CA"/>
        </w:rPr>
      </w:pPr>
      <w:r w:rsidRPr="00A83016">
        <w:rPr>
          <w:lang w:val="fr-CA"/>
        </w:rPr>
        <w:t xml:space="preserve">Les entités composées de plusieurs conseillers </w:t>
      </w:r>
      <w:r w:rsidR="00017878" w:rsidRPr="00A83016">
        <w:rPr>
          <w:lang w:val="fr-CA"/>
        </w:rPr>
        <w:t xml:space="preserve">et conseillères </w:t>
      </w:r>
      <w:r w:rsidRPr="00A83016">
        <w:rPr>
          <w:lang w:val="fr-CA"/>
        </w:rPr>
        <w:t>ont des critères de qualification ajustés afin de tenir compte du nombre de conseillers dans le programme</w:t>
      </w:r>
      <w:r w:rsidR="006D1FEA" w:rsidRPr="00A83016">
        <w:rPr>
          <w:lang w:val="fr-CA"/>
        </w:rPr>
        <w:t>.</w:t>
      </w:r>
    </w:p>
    <w:p w14:paraId="4935888E" w14:textId="77777777" w:rsidR="00B5387D" w:rsidRPr="00A83016" w:rsidRDefault="00B5387D" w:rsidP="006316FA">
      <w:pPr>
        <w:rPr>
          <w:b/>
          <w:bCs/>
          <w:lang w:val="fr-CA"/>
        </w:rPr>
      </w:pPr>
    </w:p>
    <w:p w14:paraId="46E332E9" w14:textId="7699C5AD" w:rsidR="006316FA" w:rsidRPr="00A83016" w:rsidRDefault="003A7FA8" w:rsidP="006316FA">
      <w:pPr>
        <w:rPr>
          <w:lang w:val="fr-CA"/>
        </w:rPr>
      </w:pPr>
      <w:r w:rsidRPr="00A83016">
        <w:rPr>
          <w:b/>
          <w:bCs/>
          <w:lang w:val="fr-CA"/>
        </w:rPr>
        <w:t>Quelle est la différence entre une année de qualification et une année d’avantages</w:t>
      </w:r>
      <w:r w:rsidR="006316FA" w:rsidRPr="00A83016">
        <w:rPr>
          <w:b/>
          <w:bCs/>
          <w:lang w:val="fr-CA"/>
        </w:rPr>
        <w:t>?</w:t>
      </w:r>
    </w:p>
    <w:p w14:paraId="1524F741" w14:textId="48859A9F" w:rsidR="006316FA" w:rsidRPr="00A83016" w:rsidRDefault="003A7FA8" w:rsidP="006316FA">
      <w:pPr>
        <w:numPr>
          <w:ilvl w:val="0"/>
          <w:numId w:val="7"/>
        </w:numPr>
        <w:rPr>
          <w:lang w:val="fr-CA"/>
        </w:rPr>
      </w:pPr>
      <w:r w:rsidRPr="00A83016">
        <w:rPr>
          <w:b/>
          <w:bCs/>
          <w:lang w:val="fr-CA"/>
        </w:rPr>
        <w:t>Année de qualification </w:t>
      </w:r>
      <w:r w:rsidR="006316FA" w:rsidRPr="00A83016">
        <w:rPr>
          <w:b/>
          <w:bCs/>
          <w:lang w:val="fr-CA"/>
        </w:rPr>
        <w:t>:</w:t>
      </w:r>
      <w:r w:rsidR="006316FA" w:rsidRPr="00A83016">
        <w:rPr>
          <w:lang w:val="fr-CA"/>
        </w:rPr>
        <w:t xml:space="preserve"> </w:t>
      </w:r>
      <w:r w:rsidRPr="00A83016">
        <w:rPr>
          <w:lang w:val="fr-CA"/>
        </w:rPr>
        <w:t>L’année où votre production est mesurée</w:t>
      </w:r>
    </w:p>
    <w:p w14:paraId="462E2D96" w14:textId="0633DAAA" w:rsidR="006316FA" w:rsidRPr="00A83016" w:rsidRDefault="003A7FA8" w:rsidP="006316FA">
      <w:pPr>
        <w:numPr>
          <w:ilvl w:val="0"/>
          <w:numId w:val="7"/>
        </w:numPr>
        <w:rPr>
          <w:lang w:val="fr-CA"/>
        </w:rPr>
      </w:pPr>
      <w:r w:rsidRPr="00A83016">
        <w:rPr>
          <w:b/>
          <w:bCs/>
          <w:lang w:val="fr-CA"/>
        </w:rPr>
        <w:t>Année d’avantages </w:t>
      </w:r>
      <w:r w:rsidR="006316FA" w:rsidRPr="00A83016">
        <w:rPr>
          <w:b/>
          <w:bCs/>
          <w:lang w:val="fr-CA"/>
        </w:rPr>
        <w:t>:</w:t>
      </w:r>
      <w:r w:rsidR="006316FA" w:rsidRPr="00A83016">
        <w:rPr>
          <w:lang w:val="fr-CA"/>
        </w:rPr>
        <w:t xml:space="preserve"> </w:t>
      </w:r>
      <w:r w:rsidRPr="00A83016">
        <w:rPr>
          <w:lang w:val="fr-CA"/>
        </w:rPr>
        <w:t>L’année où vous recevez les avantages liés à votre qualification</w:t>
      </w:r>
    </w:p>
    <w:p w14:paraId="7497BD70" w14:textId="2AF883F1" w:rsidR="006316FA" w:rsidRPr="00A83016" w:rsidRDefault="003A7FA8" w:rsidP="006316FA">
      <w:pPr>
        <w:rPr>
          <w:lang w:val="fr-CA"/>
        </w:rPr>
      </w:pPr>
      <w:r w:rsidRPr="00A83016">
        <w:rPr>
          <w:lang w:val="fr-CA"/>
        </w:rPr>
        <w:t>Par exemple, la production de 2026 détermine vos avantages de 2027</w:t>
      </w:r>
      <w:r w:rsidR="006316FA" w:rsidRPr="00A83016">
        <w:rPr>
          <w:lang w:val="fr-CA"/>
        </w:rPr>
        <w:t>.</w:t>
      </w:r>
    </w:p>
    <w:p w14:paraId="7C4B6BBE" w14:textId="6C3CDDE8" w:rsidR="006316FA" w:rsidRPr="00A83016" w:rsidRDefault="006316FA" w:rsidP="006316FA">
      <w:pPr>
        <w:rPr>
          <w:lang w:val="fr-CA"/>
        </w:rPr>
      </w:pPr>
    </w:p>
    <w:p w14:paraId="7471542D" w14:textId="16FA77AF" w:rsidR="006316FA" w:rsidRPr="00A83016" w:rsidRDefault="003A7FA8" w:rsidP="006316FA">
      <w:pPr>
        <w:rPr>
          <w:b/>
          <w:bCs/>
          <w:lang w:val="fr-CA"/>
        </w:rPr>
      </w:pPr>
      <w:r w:rsidRPr="00A83016">
        <w:rPr>
          <w:b/>
          <w:bCs/>
          <w:lang w:val="fr-CA"/>
        </w:rPr>
        <w:t>Production et pondération</w:t>
      </w:r>
    </w:p>
    <w:p w14:paraId="3AB741CD" w14:textId="04416C85" w:rsidR="006316FA" w:rsidRPr="00A83016" w:rsidRDefault="003A7FA8" w:rsidP="006316FA">
      <w:pPr>
        <w:rPr>
          <w:lang w:val="fr-CA"/>
        </w:rPr>
      </w:pPr>
      <w:r w:rsidRPr="00A83016">
        <w:rPr>
          <w:b/>
          <w:bCs/>
          <w:lang w:val="fr-CA"/>
        </w:rPr>
        <w:t>Comment fonctionne la pondération des produits</w:t>
      </w:r>
      <w:r w:rsidR="006316FA" w:rsidRPr="00A83016">
        <w:rPr>
          <w:b/>
          <w:bCs/>
          <w:lang w:val="fr-CA"/>
        </w:rPr>
        <w:t>?</w:t>
      </w:r>
      <w:r w:rsidR="006316FA" w:rsidRPr="00A83016">
        <w:rPr>
          <w:lang w:val="fr-CA"/>
        </w:rPr>
        <w:br/>
      </w:r>
      <w:r w:rsidRPr="00A83016">
        <w:rPr>
          <w:lang w:val="fr-CA"/>
        </w:rPr>
        <w:t>Certains produits peuvent être pondérés plus fortement aux fins de la qualification</w:t>
      </w:r>
      <w:r w:rsidR="006316FA" w:rsidRPr="00A83016">
        <w:rPr>
          <w:lang w:val="fr-CA"/>
        </w:rPr>
        <w:t>.</w:t>
      </w:r>
    </w:p>
    <w:p w14:paraId="23642E44" w14:textId="5D81A437" w:rsidR="006316FA" w:rsidRPr="00A83016" w:rsidRDefault="00CE77E4" w:rsidP="006316FA">
      <w:pPr>
        <w:rPr>
          <w:lang w:val="fr-CA"/>
        </w:rPr>
      </w:pPr>
      <w:r w:rsidRPr="00A83016">
        <w:rPr>
          <w:lang w:val="fr-CA"/>
        </w:rPr>
        <w:t>Par</w:t>
      </w:r>
      <w:r w:rsidR="006316FA" w:rsidRPr="00A83016">
        <w:rPr>
          <w:lang w:val="fr-CA"/>
        </w:rPr>
        <w:t xml:space="preserve"> ex</w:t>
      </w:r>
      <w:r w:rsidRPr="00A83016">
        <w:rPr>
          <w:lang w:val="fr-CA"/>
        </w:rPr>
        <w:t>e</w:t>
      </w:r>
      <w:r w:rsidR="006316FA" w:rsidRPr="00A83016">
        <w:rPr>
          <w:lang w:val="fr-CA"/>
        </w:rPr>
        <w:t>mple</w:t>
      </w:r>
      <w:r w:rsidRPr="00A83016">
        <w:rPr>
          <w:lang w:val="fr-CA"/>
        </w:rPr>
        <w:t> </w:t>
      </w:r>
      <w:r w:rsidR="006316FA" w:rsidRPr="00A83016">
        <w:rPr>
          <w:lang w:val="fr-CA"/>
        </w:rPr>
        <w:t>:</w:t>
      </w:r>
    </w:p>
    <w:p w14:paraId="554FA38B" w14:textId="1BA8B287" w:rsidR="006316FA" w:rsidRPr="00A83016" w:rsidRDefault="00CE77E4" w:rsidP="006316FA">
      <w:pPr>
        <w:numPr>
          <w:ilvl w:val="0"/>
          <w:numId w:val="2"/>
        </w:numPr>
        <w:rPr>
          <w:lang w:val="fr-CA"/>
        </w:rPr>
      </w:pPr>
      <w:r w:rsidRPr="00A83016">
        <w:rPr>
          <w:lang w:val="fr-CA"/>
        </w:rPr>
        <w:lastRenderedPageBreak/>
        <w:t>Certains produits peuvent recevoir une pondération accrue.</w:t>
      </w:r>
    </w:p>
    <w:p w14:paraId="6B41F837" w14:textId="13FAE826" w:rsidR="006316FA" w:rsidRPr="00A83016" w:rsidRDefault="00CE77E4" w:rsidP="006316FA">
      <w:pPr>
        <w:numPr>
          <w:ilvl w:val="0"/>
          <w:numId w:val="2"/>
        </w:numPr>
        <w:rPr>
          <w:lang w:val="fr-CA"/>
        </w:rPr>
      </w:pPr>
      <w:r w:rsidRPr="00A83016">
        <w:rPr>
          <w:lang w:val="fr-CA"/>
        </w:rPr>
        <w:t>D’autres conservent une pondération standard.</w:t>
      </w:r>
    </w:p>
    <w:p w14:paraId="5CDC4553" w14:textId="0EC1D536" w:rsidR="006316FA" w:rsidRPr="00A83016" w:rsidRDefault="00CE77E4" w:rsidP="006316FA">
      <w:pPr>
        <w:rPr>
          <w:lang w:val="fr-CA"/>
        </w:rPr>
      </w:pPr>
      <w:r w:rsidRPr="00A83016">
        <w:rPr>
          <w:lang w:val="fr-CA"/>
        </w:rPr>
        <w:t xml:space="preserve">Cela a un impact sur votre </w:t>
      </w:r>
      <w:r w:rsidRPr="00A83016">
        <w:rPr>
          <w:b/>
          <w:bCs/>
          <w:lang w:val="fr-CA"/>
        </w:rPr>
        <w:t>niveau de qualification</w:t>
      </w:r>
      <w:r w:rsidRPr="00A83016">
        <w:rPr>
          <w:lang w:val="fr-CA"/>
        </w:rPr>
        <w:t>, et non sur vos gains réels</w:t>
      </w:r>
      <w:r w:rsidR="006316FA" w:rsidRPr="00A83016">
        <w:rPr>
          <w:lang w:val="fr-CA"/>
        </w:rPr>
        <w:t>.</w:t>
      </w:r>
    </w:p>
    <w:p w14:paraId="095C57FF" w14:textId="0999CC3C" w:rsidR="006316FA" w:rsidRPr="00A83016" w:rsidRDefault="006316FA" w:rsidP="006316FA">
      <w:pPr>
        <w:rPr>
          <w:lang w:val="fr-CA"/>
        </w:rPr>
      </w:pPr>
    </w:p>
    <w:p w14:paraId="578A52EB" w14:textId="5CECE8BB" w:rsidR="2C480B29" w:rsidRPr="00A83016" w:rsidRDefault="00CE77E4" w:rsidP="66CDEE94">
      <w:pPr>
        <w:rPr>
          <w:rFonts w:ascii="Calibri" w:eastAsia="Calibri" w:hAnsi="Calibri" w:cs="Arial"/>
          <w:b/>
          <w:bCs/>
          <w:lang w:val="fr-CA"/>
        </w:rPr>
      </w:pPr>
      <w:r w:rsidRPr="00A83016">
        <w:rPr>
          <w:rFonts w:ascii="Calibri" w:eastAsia="Calibri" w:hAnsi="Calibri" w:cs="Arial"/>
          <w:b/>
          <w:bCs/>
          <w:lang w:val="fr-CA"/>
        </w:rPr>
        <w:t>Pour un contrat où la CPA est de zéro</w:t>
      </w:r>
      <w:r w:rsidR="2C480B29" w:rsidRPr="00A83016">
        <w:rPr>
          <w:rFonts w:ascii="Calibri" w:eastAsia="Calibri" w:hAnsi="Calibri" w:cs="Arial"/>
          <w:b/>
          <w:bCs/>
          <w:lang w:val="fr-CA"/>
        </w:rPr>
        <w:t xml:space="preserve">, </w:t>
      </w:r>
      <w:r w:rsidRPr="00A83016">
        <w:rPr>
          <w:rFonts w:ascii="Calibri" w:eastAsia="Calibri" w:hAnsi="Calibri" w:cs="Arial"/>
          <w:b/>
          <w:bCs/>
          <w:lang w:val="fr-CA"/>
        </w:rPr>
        <w:t>le produit sera-t-il considéré dans le nombre de produits requis</w:t>
      </w:r>
      <w:r w:rsidR="2C480B29" w:rsidRPr="00A83016">
        <w:rPr>
          <w:rFonts w:ascii="Calibri" w:eastAsia="Calibri" w:hAnsi="Calibri" w:cs="Arial"/>
          <w:b/>
          <w:bCs/>
          <w:lang w:val="fr-CA"/>
        </w:rPr>
        <w:t>?</w:t>
      </w:r>
    </w:p>
    <w:p w14:paraId="359A9A09" w14:textId="0D6EA8EF" w:rsidR="2C480B29" w:rsidRPr="00A83016" w:rsidRDefault="00CE77E4" w:rsidP="66CDEE94">
      <w:pPr>
        <w:rPr>
          <w:rFonts w:ascii="Calibri" w:eastAsia="Calibri" w:hAnsi="Calibri" w:cs="Arial"/>
          <w:color w:val="000000" w:themeColor="text1"/>
          <w:lang w:val="fr-CA"/>
        </w:rPr>
      </w:pPr>
      <w:r w:rsidRPr="00A83016">
        <w:rPr>
          <w:rFonts w:ascii="Calibri" w:eastAsia="Calibri" w:hAnsi="Calibri" w:cs="Arial"/>
          <w:color w:val="000000" w:themeColor="text1"/>
          <w:lang w:val="fr-CA"/>
        </w:rPr>
        <w:t>Oui</w:t>
      </w:r>
      <w:r w:rsidR="2C480B29" w:rsidRPr="00A83016">
        <w:rPr>
          <w:rFonts w:ascii="Calibri" w:eastAsia="Calibri" w:hAnsi="Calibri" w:cs="Arial"/>
          <w:color w:val="000000" w:themeColor="text1"/>
          <w:lang w:val="fr-CA"/>
        </w:rPr>
        <w:t xml:space="preserve">, </w:t>
      </w:r>
      <w:r w:rsidRPr="00A83016">
        <w:rPr>
          <w:rFonts w:ascii="Calibri" w:eastAsia="Calibri" w:hAnsi="Calibri" w:cs="Arial"/>
          <w:color w:val="000000" w:themeColor="text1"/>
          <w:lang w:val="fr-CA"/>
        </w:rPr>
        <w:t>le produit sera pris en compte et conservé aux fins du statut du PPS</w:t>
      </w:r>
      <w:r w:rsidR="2C480B29" w:rsidRPr="00A83016">
        <w:rPr>
          <w:rFonts w:ascii="Calibri" w:eastAsia="Calibri" w:hAnsi="Calibri" w:cs="Arial"/>
          <w:color w:val="000000" w:themeColor="text1"/>
          <w:lang w:val="fr-CA"/>
        </w:rPr>
        <w:t>.</w:t>
      </w:r>
    </w:p>
    <w:p w14:paraId="61124CB0" w14:textId="442D439F" w:rsidR="66CDEE94" w:rsidRPr="00A83016" w:rsidRDefault="66CDEE94" w:rsidP="66CDEE94">
      <w:pPr>
        <w:rPr>
          <w:rFonts w:ascii="Calibri" w:eastAsia="Calibri" w:hAnsi="Calibri" w:cs="Arial"/>
          <w:b/>
          <w:bCs/>
          <w:lang w:val="fr-CA"/>
        </w:rPr>
      </w:pPr>
    </w:p>
    <w:p w14:paraId="4C0A44C4" w14:textId="07A9338A" w:rsidR="2C480B29" w:rsidRPr="00A83016" w:rsidRDefault="00CE77E4" w:rsidP="66CDEE94">
      <w:pPr>
        <w:rPr>
          <w:rFonts w:ascii="Calibri" w:eastAsia="Calibri" w:hAnsi="Calibri" w:cs="Arial"/>
          <w:b/>
          <w:bCs/>
          <w:lang w:val="fr-CA"/>
        </w:rPr>
      </w:pPr>
      <w:r w:rsidRPr="00A83016">
        <w:rPr>
          <w:rFonts w:ascii="Calibri" w:eastAsia="Calibri" w:hAnsi="Calibri" w:cs="Arial"/>
          <w:b/>
          <w:bCs/>
          <w:lang w:val="fr-CA"/>
        </w:rPr>
        <w:t>La pondération des produits sera-t-elle appliquée à un contrat dont la CPA est négative</w:t>
      </w:r>
      <w:r w:rsidR="2C480B29" w:rsidRPr="00A83016">
        <w:rPr>
          <w:rFonts w:ascii="Calibri" w:eastAsia="Calibri" w:hAnsi="Calibri" w:cs="Arial"/>
          <w:b/>
          <w:bCs/>
          <w:lang w:val="fr-CA"/>
        </w:rPr>
        <w:t>?</w:t>
      </w:r>
    </w:p>
    <w:p w14:paraId="129D4AFF" w14:textId="34D92200" w:rsidR="2C480B29" w:rsidRPr="00A83016" w:rsidRDefault="00CE77E4" w:rsidP="66CDEE94">
      <w:pPr>
        <w:rPr>
          <w:rFonts w:ascii="Calibri" w:eastAsia="Calibri" w:hAnsi="Calibri" w:cs="Arial"/>
          <w:color w:val="000000" w:themeColor="text1"/>
          <w:lang w:val="fr-CA"/>
        </w:rPr>
      </w:pPr>
      <w:r w:rsidRPr="00A83016">
        <w:rPr>
          <w:rFonts w:ascii="Calibri" w:eastAsia="Calibri" w:hAnsi="Calibri" w:cs="Arial"/>
          <w:color w:val="000000" w:themeColor="text1"/>
          <w:lang w:val="fr-CA"/>
        </w:rPr>
        <w:t>Non, la pondération des produits ne sera pas appliquée aux contrats dont la CPA est négative</w:t>
      </w:r>
      <w:r w:rsidR="2C480B29" w:rsidRPr="00A83016">
        <w:rPr>
          <w:rFonts w:ascii="Calibri" w:eastAsia="Calibri" w:hAnsi="Calibri" w:cs="Arial"/>
          <w:color w:val="000000" w:themeColor="text1"/>
          <w:lang w:val="fr-CA"/>
        </w:rPr>
        <w:t>.</w:t>
      </w:r>
    </w:p>
    <w:p w14:paraId="4335B068" w14:textId="77777777" w:rsidR="00BF3341" w:rsidRPr="00A83016" w:rsidRDefault="00BF3341" w:rsidP="006316FA">
      <w:pPr>
        <w:rPr>
          <w:lang w:val="fr-CA"/>
        </w:rPr>
      </w:pPr>
    </w:p>
    <w:p w14:paraId="618A284F" w14:textId="52868929" w:rsidR="006316FA" w:rsidRPr="00A83016" w:rsidRDefault="00CE77E4" w:rsidP="006316FA">
      <w:pPr>
        <w:rPr>
          <w:b/>
          <w:bCs/>
          <w:lang w:val="fr-CA"/>
        </w:rPr>
      </w:pPr>
      <w:r w:rsidRPr="00A83016">
        <w:rPr>
          <w:b/>
          <w:bCs/>
          <w:lang w:val="fr-CA"/>
        </w:rPr>
        <w:t>Suivi et visibilité</w:t>
      </w:r>
    </w:p>
    <w:p w14:paraId="7F84BC70" w14:textId="012AF44D" w:rsidR="00416C81" w:rsidRPr="00A83016" w:rsidRDefault="00CE77E4" w:rsidP="006316FA">
      <w:pPr>
        <w:rPr>
          <w:b/>
          <w:bCs/>
          <w:lang w:val="fr-CA"/>
        </w:rPr>
      </w:pPr>
      <w:r w:rsidRPr="00A83016">
        <w:rPr>
          <w:b/>
          <w:bCs/>
          <w:lang w:val="fr-CA"/>
        </w:rPr>
        <w:t>Où puis-je trouver mon statut de qualification</w:t>
      </w:r>
      <w:r w:rsidR="76D47F4F" w:rsidRPr="00A83016">
        <w:rPr>
          <w:b/>
          <w:bCs/>
          <w:lang w:val="fr-CA"/>
        </w:rPr>
        <w:t>?</w:t>
      </w:r>
    </w:p>
    <w:p w14:paraId="0C394295" w14:textId="6E129015" w:rsidR="006316FA" w:rsidRPr="00A83016" w:rsidRDefault="00CE77E4" w:rsidP="006316FA">
      <w:pPr>
        <w:rPr>
          <w:lang w:val="fr-CA"/>
        </w:rPr>
      </w:pPr>
      <w:r w:rsidRPr="00A83016">
        <w:rPr>
          <w:lang w:val="fr-CA"/>
        </w:rPr>
        <w:t>Communiquez avec votre gestionnaire des relations à la Sun Life, il pourra faire le point avec vous</w:t>
      </w:r>
      <w:r w:rsidR="00416C81" w:rsidRPr="00A83016">
        <w:rPr>
          <w:lang w:val="fr-CA"/>
        </w:rPr>
        <w:t>.</w:t>
      </w:r>
      <w:r w:rsidR="006316FA" w:rsidRPr="00A83016">
        <w:rPr>
          <w:lang w:val="fr-CA"/>
        </w:rPr>
        <w:br/>
      </w:r>
      <w:r w:rsidRPr="00A83016">
        <w:rPr>
          <w:lang w:val="fr-CA"/>
        </w:rPr>
        <w:t>Éventuellement, vous pourrez suivre votre progression sur la</w:t>
      </w:r>
      <w:r w:rsidR="006316FA" w:rsidRPr="00A83016">
        <w:rPr>
          <w:lang w:val="fr-CA"/>
        </w:rPr>
        <w:t xml:space="preserve"> </w:t>
      </w:r>
      <w:r w:rsidRPr="00A83016">
        <w:rPr>
          <w:b/>
          <w:bCs/>
          <w:lang w:val="fr-CA"/>
        </w:rPr>
        <w:t>Centrale Sun Life</w:t>
      </w:r>
      <w:r w:rsidRPr="00A83016">
        <w:rPr>
          <w:lang w:val="fr-CA"/>
        </w:rPr>
        <w:t>. Cela comprend la production, la progression dans les niveaux et le statut de qualification</w:t>
      </w:r>
      <w:r w:rsidR="006316FA" w:rsidRPr="00A83016">
        <w:rPr>
          <w:lang w:val="fr-CA"/>
        </w:rPr>
        <w:t>.</w:t>
      </w:r>
    </w:p>
    <w:p w14:paraId="0BBC067A" w14:textId="2D998A94" w:rsidR="006316FA" w:rsidRPr="00A83016" w:rsidRDefault="006316FA" w:rsidP="006316FA">
      <w:pPr>
        <w:rPr>
          <w:lang w:val="fr-CA"/>
        </w:rPr>
      </w:pPr>
    </w:p>
    <w:p w14:paraId="2C48EA6C" w14:textId="67EAE62B" w:rsidR="006316FA" w:rsidRPr="00A83016" w:rsidRDefault="00017878" w:rsidP="006316FA">
      <w:pPr>
        <w:rPr>
          <w:lang w:val="fr-CA"/>
        </w:rPr>
      </w:pPr>
      <w:r w:rsidRPr="00A83016">
        <w:rPr>
          <w:b/>
          <w:bCs/>
          <w:lang w:val="fr-CA"/>
        </w:rPr>
        <w:t>Puis-je passer d’un niveau à l’autre au cours de l’année</w:t>
      </w:r>
      <w:r w:rsidR="76D47F4F" w:rsidRPr="00A83016">
        <w:rPr>
          <w:b/>
          <w:bCs/>
          <w:lang w:val="fr-CA"/>
        </w:rPr>
        <w:t>?</w:t>
      </w:r>
      <w:r w:rsidR="006316FA" w:rsidRPr="00A83016">
        <w:rPr>
          <w:lang w:val="fr-CA"/>
        </w:rPr>
        <w:br/>
      </w:r>
      <w:r w:rsidRPr="00A83016">
        <w:rPr>
          <w:lang w:val="fr-CA"/>
        </w:rPr>
        <w:t>Votre niveau officiel est établi annuellement, mais vous pouvez passer à un niveau supérieur au cours de l’année. Cela est consigné sur une base mensuelle</w:t>
      </w:r>
      <w:r w:rsidR="4830EC63" w:rsidRPr="00A83016">
        <w:rPr>
          <w:lang w:val="fr-CA"/>
        </w:rPr>
        <w:t>.</w:t>
      </w:r>
    </w:p>
    <w:p w14:paraId="04560C20" w14:textId="657C2921" w:rsidR="006316FA" w:rsidRPr="00A83016" w:rsidRDefault="006316FA" w:rsidP="006316FA">
      <w:pPr>
        <w:rPr>
          <w:lang w:val="fr-CA"/>
        </w:rPr>
      </w:pPr>
    </w:p>
    <w:p w14:paraId="176E6CBB" w14:textId="39954D40" w:rsidR="006B1AE5" w:rsidRPr="00A83016" w:rsidRDefault="00017878">
      <w:pPr>
        <w:rPr>
          <w:b/>
          <w:bCs/>
          <w:lang w:val="fr-CA"/>
        </w:rPr>
      </w:pPr>
      <w:r w:rsidRPr="00A83016">
        <w:rPr>
          <w:b/>
          <w:bCs/>
          <w:lang w:val="fr-CA"/>
        </w:rPr>
        <w:t>Avantages</w:t>
      </w:r>
    </w:p>
    <w:p w14:paraId="6C80A1A0" w14:textId="398CE24E" w:rsidR="009146F6" w:rsidRPr="00A83016" w:rsidRDefault="00017878">
      <w:pPr>
        <w:rPr>
          <w:b/>
          <w:bCs/>
          <w:lang w:val="fr-CA"/>
        </w:rPr>
      </w:pPr>
      <w:r w:rsidRPr="00A83016">
        <w:rPr>
          <w:b/>
          <w:bCs/>
          <w:lang w:val="fr-CA"/>
        </w:rPr>
        <w:t>Y a-t-il des changements aux avantages des différents niveaux</w:t>
      </w:r>
      <w:r w:rsidR="3F2E60E1" w:rsidRPr="00A83016">
        <w:rPr>
          <w:b/>
          <w:bCs/>
          <w:lang w:val="fr-CA"/>
        </w:rPr>
        <w:t>?</w:t>
      </w:r>
    </w:p>
    <w:p w14:paraId="6C520EE1" w14:textId="162EDBCD" w:rsidR="00D634FC" w:rsidRPr="005564CE" w:rsidRDefault="00017878">
      <w:pPr>
        <w:rPr>
          <w:lang w:val="fr-CA"/>
        </w:rPr>
      </w:pPr>
      <w:r w:rsidRPr="00A83016">
        <w:rPr>
          <w:lang w:val="fr-CA"/>
        </w:rPr>
        <w:t>Une gamme complète de nouveaux avantages sera mise en place afin de mieux soutenir votre entreprise</w:t>
      </w:r>
      <w:r w:rsidR="51ADEB57" w:rsidRPr="00A83016">
        <w:rPr>
          <w:lang w:val="fr-CA"/>
        </w:rPr>
        <w:t xml:space="preserve">. </w:t>
      </w:r>
      <w:r w:rsidRPr="00A83016">
        <w:rPr>
          <w:lang w:val="fr-CA"/>
        </w:rPr>
        <w:t>Le détail des avantages sera annoncé à l’automne 2026</w:t>
      </w:r>
      <w:r w:rsidR="008F76EF" w:rsidRPr="00A83016">
        <w:rPr>
          <w:lang w:val="fr-CA"/>
        </w:rPr>
        <w:t>.</w:t>
      </w:r>
    </w:p>
    <w:sectPr w:rsidR="00D634FC" w:rsidRPr="005564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3E29B" w14:textId="77777777" w:rsidR="00F61E8D" w:rsidRDefault="00F61E8D" w:rsidP="005564CE">
      <w:pPr>
        <w:spacing w:after="0" w:line="240" w:lineRule="auto"/>
      </w:pPr>
      <w:r>
        <w:separator/>
      </w:r>
    </w:p>
  </w:endnote>
  <w:endnote w:type="continuationSeparator" w:id="0">
    <w:p w14:paraId="5576C033" w14:textId="77777777" w:rsidR="00F61E8D" w:rsidRDefault="00F61E8D" w:rsidP="00556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313FF" w14:textId="77777777" w:rsidR="00F61E8D" w:rsidRDefault="00F61E8D" w:rsidP="005564CE">
      <w:pPr>
        <w:spacing w:after="0" w:line="240" w:lineRule="auto"/>
      </w:pPr>
      <w:r>
        <w:separator/>
      </w:r>
    </w:p>
  </w:footnote>
  <w:footnote w:type="continuationSeparator" w:id="0">
    <w:p w14:paraId="6A73D3F5" w14:textId="77777777" w:rsidR="00F61E8D" w:rsidRDefault="00F61E8D" w:rsidP="005564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914F8"/>
    <w:multiLevelType w:val="hybridMultilevel"/>
    <w:tmpl w:val="40F213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1C1575"/>
    <w:multiLevelType w:val="multilevel"/>
    <w:tmpl w:val="BE100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343249"/>
    <w:multiLevelType w:val="multilevel"/>
    <w:tmpl w:val="B77A3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C14BBB"/>
    <w:multiLevelType w:val="multilevel"/>
    <w:tmpl w:val="30848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A3457D"/>
    <w:multiLevelType w:val="multilevel"/>
    <w:tmpl w:val="24789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E24394"/>
    <w:multiLevelType w:val="multilevel"/>
    <w:tmpl w:val="7A58D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90629C"/>
    <w:multiLevelType w:val="multilevel"/>
    <w:tmpl w:val="AC7C8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B4569A"/>
    <w:multiLevelType w:val="multilevel"/>
    <w:tmpl w:val="0F7C6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C618A1"/>
    <w:multiLevelType w:val="multilevel"/>
    <w:tmpl w:val="0EC62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316AA8"/>
    <w:multiLevelType w:val="multilevel"/>
    <w:tmpl w:val="1B70F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6E1A78"/>
    <w:multiLevelType w:val="hybridMultilevel"/>
    <w:tmpl w:val="4C5CFF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01293531">
    <w:abstractNumId w:val="10"/>
  </w:num>
  <w:num w:numId="2" w16cid:durableId="1604612311">
    <w:abstractNumId w:val="8"/>
  </w:num>
  <w:num w:numId="3" w16cid:durableId="1907691178">
    <w:abstractNumId w:val="9"/>
  </w:num>
  <w:num w:numId="4" w16cid:durableId="2060353448">
    <w:abstractNumId w:val="5"/>
  </w:num>
  <w:num w:numId="5" w16cid:durableId="241334962">
    <w:abstractNumId w:val="6"/>
  </w:num>
  <w:num w:numId="6" w16cid:durableId="267279900">
    <w:abstractNumId w:val="7"/>
  </w:num>
  <w:num w:numId="7" w16cid:durableId="442698440">
    <w:abstractNumId w:val="2"/>
  </w:num>
  <w:num w:numId="8" w16cid:durableId="515389815">
    <w:abstractNumId w:val="4"/>
  </w:num>
  <w:num w:numId="9" w16cid:durableId="646789717">
    <w:abstractNumId w:val="1"/>
  </w:num>
  <w:num w:numId="10" w16cid:durableId="838809300">
    <w:abstractNumId w:val="3"/>
  </w:num>
  <w:num w:numId="11" w16cid:durableId="857548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6FA"/>
    <w:rsid w:val="00002785"/>
    <w:rsid w:val="00017878"/>
    <w:rsid w:val="000354C6"/>
    <w:rsid w:val="00066A73"/>
    <w:rsid w:val="000A6FE2"/>
    <w:rsid w:val="00100BD7"/>
    <w:rsid w:val="00150022"/>
    <w:rsid w:val="001C4834"/>
    <w:rsid w:val="002317F3"/>
    <w:rsid w:val="00240FBE"/>
    <w:rsid w:val="00275030"/>
    <w:rsid w:val="00275D45"/>
    <w:rsid w:val="002F4A0E"/>
    <w:rsid w:val="003008A1"/>
    <w:rsid w:val="00306C21"/>
    <w:rsid w:val="00336784"/>
    <w:rsid w:val="00351EBA"/>
    <w:rsid w:val="003677EC"/>
    <w:rsid w:val="00381E23"/>
    <w:rsid w:val="003A7FA8"/>
    <w:rsid w:val="00416C81"/>
    <w:rsid w:val="00443192"/>
    <w:rsid w:val="00455D41"/>
    <w:rsid w:val="004C25FB"/>
    <w:rsid w:val="00506901"/>
    <w:rsid w:val="005564CE"/>
    <w:rsid w:val="005757BD"/>
    <w:rsid w:val="005809B6"/>
    <w:rsid w:val="005C1541"/>
    <w:rsid w:val="00612245"/>
    <w:rsid w:val="0061403D"/>
    <w:rsid w:val="006316FA"/>
    <w:rsid w:val="00643134"/>
    <w:rsid w:val="00662A17"/>
    <w:rsid w:val="00666AA3"/>
    <w:rsid w:val="006B1AE5"/>
    <w:rsid w:val="006D1FEA"/>
    <w:rsid w:val="007115C0"/>
    <w:rsid w:val="007233E4"/>
    <w:rsid w:val="00737AF9"/>
    <w:rsid w:val="007635F4"/>
    <w:rsid w:val="007669AA"/>
    <w:rsid w:val="007712AA"/>
    <w:rsid w:val="00777C87"/>
    <w:rsid w:val="00796300"/>
    <w:rsid w:val="007D1F6B"/>
    <w:rsid w:val="00800C67"/>
    <w:rsid w:val="008148CE"/>
    <w:rsid w:val="00833A94"/>
    <w:rsid w:val="00837FDF"/>
    <w:rsid w:val="00845D71"/>
    <w:rsid w:val="00856103"/>
    <w:rsid w:val="00886308"/>
    <w:rsid w:val="008E6D2F"/>
    <w:rsid w:val="008F12FC"/>
    <w:rsid w:val="008F76EF"/>
    <w:rsid w:val="009146F6"/>
    <w:rsid w:val="00953D4B"/>
    <w:rsid w:val="009640ED"/>
    <w:rsid w:val="00970B77"/>
    <w:rsid w:val="009E2946"/>
    <w:rsid w:val="00A5210F"/>
    <w:rsid w:val="00A71715"/>
    <w:rsid w:val="00A83016"/>
    <w:rsid w:val="00AC3024"/>
    <w:rsid w:val="00AE3EAD"/>
    <w:rsid w:val="00AF46C4"/>
    <w:rsid w:val="00B13481"/>
    <w:rsid w:val="00B25CAE"/>
    <w:rsid w:val="00B5387D"/>
    <w:rsid w:val="00B641ED"/>
    <w:rsid w:val="00B70F86"/>
    <w:rsid w:val="00B7337C"/>
    <w:rsid w:val="00B92499"/>
    <w:rsid w:val="00BD5408"/>
    <w:rsid w:val="00BF3341"/>
    <w:rsid w:val="00BF4A75"/>
    <w:rsid w:val="00C27634"/>
    <w:rsid w:val="00C32D6C"/>
    <w:rsid w:val="00C7296F"/>
    <w:rsid w:val="00CC484C"/>
    <w:rsid w:val="00CE77E4"/>
    <w:rsid w:val="00CF2F5B"/>
    <w:rsid w:val="00D14A4D"/>
    <w:rsid w:val="00D30981"/>
    <w:rsid w:val="00D336AE"/>
    <w:rsid w:val="00D634FC"/>
    <w:rsid w:val="00D87044"/>
    <w:rsid w:val="00D914E5"/>
    <w:rsid w:val="00DC1633"/>
    <w:rsid w:val="00DD2688"/>
    <w:rsid w:val="00E26A77"/>
    <w:rsid w:val="00E302C4"/>
    <w:rsid w:val="00E57AB8"/>
    <w:rsid w:val="00E870C6"/>
    <w:rsid w:val="00EF57CA"/>
    <w:rsid w:val="00F265D6"/>
    <w:rsid w:val="00F61E8D"/>
    <w:rsid w:val="00F81019"/>
    <w:rsid w:val="00F951C5"/>
    <w:rsid w:val="00F97191"/>
    <w:rsid w:val="00FA1DE1"/>
    <w:rsid w:val="00FC744C"/>
    <w:rsid w:val="00FD0C0C"/>
    <w:rsid w:val="00FF0E90"/>
    <w:rsid w:val="057B3965"/>
    <w:rsid w:val="078ED8BD"/>
    <w:rsid w:val="0B7A2038"/>
    <w:rsid w:val="0BB7C13A"/>
    <w:rsid w:val="0D572474"/>
    <w:rsid w:val="0D65DE13"/>
    <w:rsid w:val="1482B85C"/>
    <w:rsid w:val="16041CB6"/>
    <w:rsid w:val="1716C105"/>
    <w:rsid w:val="1DCAA57A"/>
    <w:rsid w:val="21A7FA68"/>
    <w:rsid w:val="2551846D"/>
    <w:rsid w:val="277CB324"/>
    <w:rsid w:val="27F38958"/>
    <w:rsid w:val="286B0AA9"/>
    <w:rsid w:val="2C480B29"/>
    <w:rsid w:val="2D144E6A"/>
    <w:rsid w:val="32AF070C"/>
    <w:rsid w:val="36FB3481"/>
    <w:rsid w:val="38A2DBA8"/>
    <w:rsid w:val="3D2C9AA8"/>
    <w:rsid w:val="3EA3DFE5"/>
    <w:rsid w:val="3F2E60E1"/>
    <w:rsid w:val="40EECAE3"/>
    <w:rsid w:val="443BDBFD"/>
    <w:rsid w:val="46A787B2"/>
    <w:rsid w:val="4830EC63"/>
    <w:rsid w:val="4B3A6376"/>
    <w:rsid w:val="4C9F4FCE"/>
    <w:rsid w:val="4E1C36F0"/>
    <w:rsid w:val="51ADEB57"/>
    <w:rsid w:val="559B736C"/>
    <w:rsid w:val="646BBC74"/>
    <w:rsid w:val="66CDEE94"/>
    <w:rsid w:val="673CA810"/>
    <w:rsid w:val="67E53636"/>
    <w:rsid w:val="6955FE23"/>
    <w:rsid w:val="695BA787"/>
    <w:rsid w:val="7577286B"/>
    <w:rsid w:val="76D47F4F"/>
    <w:rsid w:val="775CA37F"/>
    <w:rsid w:val="7A5A4937"/>
    <w:rsid w:val="7AC0BECB"/>
    <w:rsid w:val="7B732A14"/>
    <w:rsid w:val="7D3702BF"/>
    <w:rsid w:val="7E6FC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69A4B"/>
  <w15:chartTrackingRefBased/>
  <w15:docId w15:val="{A906ABEF-DD3E-4D70-ABEF-4A53B8BD8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16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16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16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16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16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16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16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16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16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16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16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16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16F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16F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16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16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16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16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16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16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16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16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16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16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16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16F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16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16F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16FA"/>
    <w:rPr>
      <w:b/>
      <w:bCs/>
      <w:smallCaps/>
      <w:color w:val="2F5496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C1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564C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4CE"/>
  </w:style>
  <w:style w:type="paragraph" w:styleId="Footer">
    <w:name w:val="footer"/>
    <w:basedOn w:val="Normal"/>
    <w:link w:val="FooterChar"/>
    <w:uiPriority w:val="99"/>
    <w:unhideWhenUsed/>
    <w:rsid w:val="005564C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4C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30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30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C8F7691C7857488F9FF205E9ABE03E" ma:contentTypeVersion="585" ma:contentTypeDescription="Create a new document." ma:contentTypeScope="" ma:versionID="24aa5a7c8c66ebd131c166cb46db8806">
  <xsd:schema xmlns:xsd="http://www.w3.org/2001/XMLSchema" xmlns:xs="http://www.w3.org/2001/XMLSchema" xmlns:p="http://schemas.microsoft.com/office/2006/metadata/properties" xmlns:ns2="36adf257-7a3f-4f6e-bce4-8f558caa54fa" xmlns:ns3="c0da4b67-8eaf-4f22-b1e9-a8e7e7cdfe25" xmlns:ns4="a8c01ebf-d1fe-4b1d-b9d0-df8d34d34ad1" targetNamespace="http://schemas.microsoft.com/office/2006/metadata/properties" ma:root="true" ma:fieldsID="46a1b1717458f53b2d09a82040a406d5" ns2:_="" ns3:_="" ns4:_="">
    <xsd:import namespace="36adf257-7a3f-4f6e-bce4-8f558caa54fa"/>
    <xsd:import namespace="c0da4b67-8eaf-4f22-b1e9-a8e7e7cdfe25"/>
    <xsd:import namespace="a8c01ebf-d1fe-4b1d-b9d0-df8d34d34ad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lcf76f155ced4ddcb4097134ff3c332f" minOccurs="0"/>
                <xsd:element ref="ns2:TaxCatchAll" minOccurs="0"/>
                <xsd:element ref="ns4:Link" minOccurs="0"/>
                <xsd:element ref="ns4:Scheduleddate" minOccurs="0"/>
                <xsd:element ref="ns4:MediaServiceObjectDetectorVersions" minOccurs="0"/>
                <xsd:element ref="ns4:Date_x002f_Time" minOccurs="0"/>
                <xsd:element ref="ns4:Remark" minOccurs="0"/>
                <xsd:element ref="ns4:MediaServiceSearchProperties" minOccurs="0"/>
                <xsd:element ref="ns4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df257-7a3f-4f6e-bce4-8f558caa54f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0ef783f0-434d-418d-8630-dc07e0b8b58b}" ma:internalName="TaxCatchAll" ma:showField="CatchAllData" ma:web="36adf257-7a3f-4f6e-bce4-8f558caa54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a4b67-8eaf-4f22-b1e9-a8e7e7cdfe2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01ebf-d1fe-4b1d-b9d0-df8d34d34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af281f3-005c-4590-8509-9f2f2da8ad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ink" ma:index="27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cheduleddate" ma:index="28" nillable="true" ma:displayName="Scheduled date" ma:default="2022-12-12T00:00:00Z" ma:format="DateOnly" ma:internalName="Scheduleddate">
      <xsd:simpleType>
        <xsd:restriction base="dms:DateTim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e_x002f_Time" ma:index="30" nillable="true" ma:displayName="Date/Time" ma:format="DateOnly" ma:internalName="Date_x002f_Time">
      <xsd:simpleType>
        <xsd:restriction base="dms:DateTime"/>
      </xsd:simpleType>
    </xsd:element>
    <xsd:element name="Remark" ma:index="31" nillable="true" ma:displayName="Remark" ma:format="Dropdown" ma:internalName="Remark">
      <xsd:simpleType>
        <xsd:restriction base="dms:Note">
          <xsd:maxLength value="255"/>
        </xsd:restriction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33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c01ebf-d1fe-4b1d-b9d0-df8d34d34ad1">
      <Terms xmlns="http://schemas.microsoft.com/office/infopath/2007/PartnerControls"/>
    </lcf76f155ced4ddcb4097134ff3c332f>
    <TaxCatchAll xmlns="36adf257-7a3f-4f6e-bce4-8f558caa54fa"/>
    <_dlc_DocId xmlns="36adf257-7a3f-4f6e-bce4-8f558caa54fa">DENZ553CMTVH-1671992167-79637</_dlc_DocId>
    <_dlc_DocIdUrl xmlns="36adf257-7a3f-4f6e-bce4-8f558caa54fa">
      <Url>https://sunlifefinancial.sharepoint.com/sites/IndIns%26Wealth/IDWC/_layouts/15/DocIdRedir.aspx?ID=DENZ553CMTVH-1671992167-79637</Url>
      <Description>DENZ553CMTVH-1671992167-79637</Description>
    </_dlc_DocIdUrl>
    <Link xmlns="a8c01ebf-d1fe-4b1d-b9d0-df8d34d34ad1">
      <Url xsi:nil="true"/>
      <Description xsi:nil="true"/>
    </Link>
    <Date_x002f_Time xmlns="a8c01ebf-d1fe-4b1d-b9d0-df8d34d34ad1" xsi:nil="true"/>
    <Remark xmlns="a8c01ebf-d1fe-4b1d-b9d0-df8d34d34ad1" xsi:nil="true"/>
    <Notes xmlns="a8c01ebf-d1fe-4b1d-b9d0-df8d34d34ad1" xsi:nil="true"/>
    <Scheduleddate xmlns="a8c01ebf-d1fe-4b1d-b9d0-df8d34d34ad1">2022-12-12T00:00:00+00:00</Scheduleddate>
  </documentManagement>
</p:properties>
</file>

<file path=customXml/itemProps1.xml><?xml version="1.0" encoding="utf-8"?>
<ds:datastoreItem xmlns:ds="http://schemas.openxmlformats.org/officeDocument/2006/customXml" ds:itemID="{687EC6F5-2C6C-4265-87CD-F091923165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0B26D1-A09F-49CB-A6E2-691FF5EC7F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adf257-7a3f-4f6e-bce4-8f558caa54fa"/>
    <ds:schemaRef ds:uri="c0da4b67-8eaf-4f22-b1e9-a8e7e7cdfe25"/>
    <ds:schemaRef ds:uri="a8c01ebf-d1fe-4b1d-b9d0-df8d34d34a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D39BB7-2D2F-40A1-B9C9-45310B9AAAB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9F4462B-E050-4BF4-91B0-9F55A6B107A7}">
  <ds:schemaRefs>
    <ds:schemaRef ds:uri="http://schemas.microsoft.com/office/2006/metadata/properties"/>
    <ds:schemaRef ds:uri="http://schemas.microsoft.com/office/infopath/2007/PartnerControls"/>
    <ds:schemaRef ds:uri="a8c01ebf-d1fe-4b1d-b9d0-df8d34d34ad1"/>
    <ds:schemaRef ds:uri="36adf257-7a3f-4f6e-bce4-8f558caa54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791</Words>
  <Characters>4406</Characters>
  <Application>Microsoft Office Word</Application>
  <DocSecurity>0</DocSecurity>
  <Lines>104</Lines>
  <Paragraphs>69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Alexandria Dorey</dc:creator>
  <cp:keywords/>
  <dc:description/>
  <cp:lastModifiedBy>Stephanie Coulen</cp:lastModifiedBy>
  <cp:revision>5</cp:revision>
  <dcterms:created xsi:type="dcterms:W3CDTF">2026-06-04T14:06:00Z</dcterms:created>
  <dcterms:modified xsi:type="dcterms:W3CDTF">2026-06-08T14:08:00Z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0x0101002BC8F7691C7857488F9FF205E9ABE03E</vt:lpwstr>
  </property>
  <property fmtid="{D5CDD505-2E9C-101B-9397-08002B2CF9AE}" pid="3" name="MediaServiceImageTags">
    <vt:lpwstr/>
  </property>
  <property fmtid="{D5CDD505-2E9C-101B-9397-08002B2CF9AE}" pid="4" name="_dlc_DocIdItemGuid">
    <vt:lpwstr>3bb8fecb-8d51-4bb4-95e3-349bff906c98</vt:lpwstr>
  </property>
  <property fmtid="{D5CDD505-2E9C-101B-9397-08002B2CF9AE}" pid="5" name="docLang">
    <vt:lpwstr>en</vt:lpwstr>
  </property>
</Properties>
</file>